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808" w:rsidRDefault="00663C43">
      <w:pPr>
        <w:spacing w:line="560" w:lineRule="exact"/>
        <w:jc w:val="center"/>
        <w:rPr>
          <w:rFonts w:ascii="方正小标宋简体" w:eastAsia="方正小标宋简体" w:hAnsi="仿宋"/>
          <w:sz w:val="30"/>
          <w:szCs w:val="30"/>
        </w:rPr>
      </w:pPr>
      <w:bookmarkStart w:id="0" w:name="_GoBack"/>
      <w:r>
        <w:rPr>
          <w:rFonts w:ascii="方正小标宋简体" w:eastAsia="方正小标宋简体" w:hAnsi="仿宋" w:hint="eastAsia"/>
          <w:sz w:val="44"/>
          <w:szCs w:val="30"/>
        </w:rPr>
        <w:t>关于净月一期产权办理款项缴纳的说明</w:t>
      </w:r>
    </w:p>
    <w:bookmarkEnd w:id="0"/>
    <w:p w:rsidR="00243808" w:rsidRDefault="00243808">
      <w:pPr>
        <w:spacing w:line="560" w:lineRule="exact"/>
        <w:ind w:firstLineChars="200" w:firstLine="600"/>
        <w:jc w:val="left"/>
        <w:rPr>
          <w:rFonts w:ascii="仿宋" w:eastAsia="仿宋" w:hAnsi="仿宋"/>
          <w:sz w:val="30"/>
          <w:szCs w:val="30"/>
        </w:rPr>
      </w:pPr>
    </w:p>
    <w:p w:rsidR="00243808" w:rsidRDefault="00663C43">
      <w:pPr>
        <w:spacing w:line="560" w:lineRule="exact"/>
        <w:ind w:firstLineChars="200" w:firstLine="600"/>
        <w:rPr>
          <w:rFonts w:ascii="黑体" w:eastAsia="黑体" w:hAnsi="黑体"/>
          <w:sz w:val="30"/>
          <w:szCs w:val="30"/>
        </w:rPr>
      </w:pPr>
      <w:r>
        <w:rPr>
          <w:rFonts w:ascii="黑体" w:eastAsia="黑体" w:hAnsi="黑体" w:hint="eastAsia"/>
          <w:sz w:val="30"/>
          <w:szCs w:val="30"/>
        </w:rPr>
        <w:t>一、</w:t>
      </w:r>
      <w:r>
        <w:rPr>
          <w:rFonts w:ascii="黑体" w:eastAsia="黑体" w:hAnsi="黑体"/>
          <w:sz w:val="30"/>
          <w:szCs w:val="30"/>
        </w:rPr>
        <w:t xml:space="preserve"> </w:t>
      </w:r>
      <w:r>
        <w:rPr>
          <w:rFonts w:ascii="黑体" w:eastAsia="黑体" w:hAnsi="黑体" w:hint="eastAsia"/>
          <w:sz w:val="30"/>
          <w:szCs w:val="30"/>
        </w:rPr>
        <w:t>超标准面积款</w:t>
      </w:r>
    </w:p>
    <w:p w:rsidR="00243808" w:rsidRDefault="00663C43">
      <w:pPr>
        <w:spacing w:line="600" w:lineRule="exact"/>
        <w:ind w:firstLineChars="200" w:firstLine="600"/>
        <w:rPr>
          <w:rFonts w:ascii="仿宋" w:eastAsia="仿宋" w:hAnsi="仿宋"/>
          <w:sz w:val="30"/>
          <w:szCs w:val="30"/>
        </w:rPr>
      </w:pPr>
      <w:r>
        <w:rPr>
          <w:rFonts w:ascii="仿宋" w:eastAsia="仿宋" w:hAnsi="仿宋" w:hint="eastAsia"/>
          <w:sz w:val="30"/>
          <w:szCs w:val="30"/>
        </w:rPr>
        <w:t>依据《国务院关于深化城镇住房制度改革的决定》（国发</w:t>
      </w:r>
      <w:r>
        <w:rPr>
          <w:rFonts w:ascii="仿宋" w:eastAsia="仿宋" w:hAnsi="仿宋" w:hint="eastAsia"/>
          <w:sz w:val="30"/>
          <w:szCs w:val="30"/>
        </w:rPr>
        <w:t>[</w:t>
      </w:r>
      <w:r>
        <w:rPr>
          <w:rFonts w:ascii="仿宋" w:eastAsia="仿宋" w:hAnsi="仿宋"/>
          <w:sz w:val="30"/>
          <w:szCs w:val="30"/>
        </w:rPr>
        <w:t>1994]43</w:t>
      </w:r>
      <w:r>
        <w:rPr>
          <w:rFonts w:ascii="仿宋" w:eastAsia="仿宋" w:hAnsi="仿宋" w:hint="eastAsia"/>
          <w:sz w:val="30"/>
          <w:szCs w:val="30"/>
        </w:rPr>
        <w:t>号）、《关于加强集资合作建房管理的通知》（吉建房改字</w:t>
      </w:r>
      <w:r>
        <w:rPr>
          <w:rFonts w:ascii="仿宋" w:eastAsia="仿宋" w:hAnsi="仿宋" w:hint="eastAsia"/>
          <w:sz w:val="30"/>
          <w:szCs w:val="30"/>
        </w:rPr>
        <w:t>[2004]1</w:t>
      </w:r>
      <w:r>
        <w:rPr>
          <w:rFonts w:ascii="仿宋" w:eastAsia="仿宋" w:hAnsi="仿宋" w:hint="eastAsia"/>
          <w:sz w:val="30"/>
          <w:szCs w:val="30"/>
        </w:rPr>
        <w:t>号），集资合作建房是城镇职工住房货币化分配的组成部分，在核算职工住房福利待遇时，须与房改房等其他福利房面积合并计算。我校净月一期住宅为集资合作建房。</w:t>
      </w:r>
    </w:p>
    <w:p w:rsidR="00243808" w:rsidRDefault="00663C43">
      <w:pPr>
        <w:spacing w:line="600" w:lineRule="exact"/>
        <w:ind w:firstLineChars="200" w:firstLine="600"/>
        <w:rPr>
          <w:rFonts w:ascii="仿宋" w:eastAsia="仿宋" w:hAnsi="仿宋"/>
          <w:sz w:val="30"/>
          <w:szCs w:val="30"/>
        </w:rPr>
      </w:pPr>
      <w:r>
        <w:rPr>
          <w:rFonts w:ascii="仿宋" w:eastAsia="仿宋" w:hAnsi="仿宋" w:hint="eastAsia"/>
          <w:sz w:val="30"/>
          <w:szCs w:val="30"/>
        </w:rPr>
        <w:t>依据《东北师范大学净月校区集资建房分配办法及相关规定》（东师校发字</w:t>
      </w:r>
      <w:r>
        <w:rPr>
          <w:rFonts w:ascii="仿宋" w:eastAsia="仿宋" w:hAnsi="仿宋" w:hint="eastAsia"/>
          <w:sz w:val="30"/>
          <w:szCs w:val="30"/>
        </w:rPr>
        <w:t>[2002]5</w:t>
      </w:r>
      <w:r>
        <w:rPr>
          <w:rFonts w:ascii="仿宋" w:eastAsia="仿宋" w:hAnsi="仿宋" w:hint="eastAsia"/>
          <w:sz w:val="30"/>
          <w:szCs w:val="30"/>
        </w:rPr>
        <w:t>号），超过教职工福利房</w:t>
      </w:r>
      <w:proofErr w:type="gramStart"/>
      <w:r>
        <w:rPr>
          <w:rFonts w:ascii="仿宋" w:eastAsia="仿宋" w:hAnsi="仿宋" w:hint="eastAsia"/>
          <w:sz w:val="30"/>
          <w:szCs w:val="30"/>
        </w:rPr>
        <w:t>暂控面积</w:t>
      </w:r>
      <w:proofErr w:type="gramEnd"/>
      <w:r>
        <w:rPr>
          <w:rFonts w:ascii="仿宋" w:eastAsia="仿宋" w:hAnsi="仿宋" w:hint="eastAsia"/>
          <w:sz w:val="30"/>
          <w:szCs w:val="30"/>
        </w:rPr>
        <w:t>标准部分，每平米加收</w:t>
      </w:r>
      <w:r>
        <w:rPr>
          <w:rFonts w:ascii="仿宋" w:eastAsia="仿宋" w:hAnsi="仿宋" w:hint="eastAsia"/>
          <w:sz w:val="30"/>
          <w:szCs w:val="30"/>
        </w:rPr>
        <w:t>1</w:t>
      </w:r>
      <w:r>
        <w:rPr>
          <w:rFonts w:ascii="仿宋" w:eastAsia="仿宋" w:hAnsi="仿宋"/>
          <w:sz w:val="30"/>
          <w:szCs w:val="30"/>
        </w:rPr>
        <w:t>40</w:t>
      </w:r>
      <w:r>
        <w:rPr>
          <w:rFonts w:ascii="仿宋" w:eastAsia="仿宋" w:hAnsi="仿宋"/>
          <w:sz w:val="30"/>
          <w:szCs w:val="30"/>
        </w:rPr>
        <w:t>元。</w:t>
      </w:r>
      <w:r>
        <w:rPr>
          <w:rFonts w:ascii="仿宋" w:eastAsia="仿宋" w:hAnsi="仿宋" w:hint="eastAsia"/>
          <w:sz w:val="30"/>
          <w:szCs w:val="30"/>
        </w:rPr>
        <w:t>第一批产权办理</w:t>
      </w:r>
      <w:r w:rsidR="00F532B7">
        <w:rPr>
          <w:rFonts w:ascii="仿宋" w:eastAsia="仿宋" w:hAnsi="仿宋" w:hint="eastAsia"/>
          <w:sz w:val="30"/>
          <w:szCs w:val="30"/>
        </w:rPr>
        <w:t>业主</w:t>
      </w:r>
      <w:r>
        <w:rPr>
          <w:rFonts w:ascii="仿宋" w:eastAsia="仿宋" w:hAnsi="仿宋" w:hint="eastAsia"/>
          <w:sz w:val="30"/>
          <w:szCs w:val="30"/>
        </w:rPr>
        <w:t>的超标准面积款已收取完毕并已转入</w:t>
      </w:r>
      <w:r>
        <w:rPr>
          <w:rFonts w:ascii="仿宋" w:eastAsia="仿宋" w:hAnsi="仿宋" w:cs="Times New Roman" w:hint="eastAsia"/>
          <w:sz w:val="30"/>
          <w:szCs w:val="30"/>
        </w:rPr>
        <w:t>长春市城镇住房制度改革领导小组办公室</w:t>
      </w:r>
      <w:r>
        <w:rPr>
          <w:rFonts w:ascii="仿宋" w:eastAsia="仿宋" w:hAnsi="仿宋" w:hint="eastAsia"/>
          <w:sz w:val="30"/>
          <w:szCs w:val="30"/>
        </w:rPr>
        <w:t>指定账户。</w:t>
      </w:r>
    </w:p>
    <w:p w:rsidR="00243808" w:rsidRDefault="00663C43">
      <w:pPr>
        <w:spacing w:line="560" w:lineRule="exact"/>
        <w:ind w:firstLineChars="200" w:firstLine="600"/>
        <w:rPr>
          <w:rFonts w:ascii="黑体" w:eastAsia="黑体" w:hAnsi="黑体"/>
          <w:sz w:val="30"/>
          <w:szCs w:val="30"/>
        </w:rPr>
      </w:pPr>
      <w:r>
        <w:rPr>
          <w:rFonts w:ascii="黑体" w:eastAsia="黑体" w:hAnsi="黑体" w:hint="eastAsia"/>
          <w:sz w:val="30"/>
          <w:szCs w:val="30"/>
        </w:rPr>
        <w:t>二、面积差款</w:t>
      </w:r>
    </w:p>
    <w:p w:rsidR="00243808" w:rsidRDefault="00663C43">
      <w:pPr>
        <w:spacing w:line="600" w:lineRule="exact"/>
        <w:ind w:firstLineChars="200" w:firstLine="600"/>
        <w:rPr>
          <w:rFonts w:ascii="仿宋" w:eastAsia="仿宋" w:hAnsi="仿宋" w:cs="Times New Roman"/>
          <w:sz w:val="30"/>
          <w:szCs w:val="30"/>
        </w:rPr>
      </w:pPr>
      <w:r>
        <w:rPr>
          <w:rFonts w:ascii="仿宋" w:eastAsia="仿宋" w:hAnsi="仿宋" w:cs="Times New Roman" w:hint="eastAsia"/>
          <w:sz w:val="30"/>
          <w:szCs w:val="30"/>
        </w:rPr>
        <w:t>依据《中华人民共和国测绘法》、《长春市房产测</w:t>
      </w:r>
      <w:r>
        <w:rPr>
          <w:rFonts w:ascii="仿宋" w:eastAsia="仿宋" w:hAnsi="仿宋" w:cs="Times New Roman" w:hint="eastAsia"/>
          <w:sz w:val="30"/>
          <w:szCs w:val="30"/>
        </w:rPr>
        <w:t>绘管理办法》（长府令</w:t>
      </w:r>
      <w:r>
        <w:rPr>
          <w:rFonts w:ascii="仿宋" w:eastAsia="仿宋" w:hAnsi="仿宋" w:cs="Times New Roman" w:hint="eastAsia"/>
          <w:sz w:val="30"/>
          <w:szCs w:val="30"/>
        </w:rPr>
        <w:t>[</w:t>
      </w:r>
      <w:r>
        <w:rPr>
          <w:rFonts w:ascii="仿宋" w:eastAsia="仿宋" w:hAnsi="仿宋" w:cs="Times New Roman"/>
          <w:sz w:val="30"/>
          <w:szCs w:val="30"/>
        </w:rPr>
        <w:t>2001]39</w:t>
      </w:r>
      <w:r>
        <w:rPr>
          <w:rFonts w:ascii="仿宋" w:eastAsia="仿宋" w:hAnsi="仿宋" w:cs="Times New Roman" w:hint="eastAsia"/>
          <w:sz w:val="30"/>
          <w:szCs w:val="30"/>
        </w:rPr>
        <w:t>号），学校和房地局委托有资质的第三方测绘公司对净月一期小区进行产权测绘。产权测绘结果经房地局核准后，确定为净月一期小区产权面积。因产权测绘与设计图纸存在面积差，须要按集资购房单价收取面积差款。</w:t>
      </w:r>
      <w:r>
        <w:rPr>
          <w:rFonts w:ascii="仿宋" w:eastAsia="仿宋" w:hAnsi="仿宋" w:hint="eastAsia"/>
          <w:sz w:val="30"/>
          <w:szCs w:val="30"/>
        </w:rPr>
        <w:t>第一批产权办理</w:t>
      </w:r>
      <w:r w:rsidR="00F532B7">
        <w:rPr>
          <w:rFonts w:ascii="仿宋" w:eastAsia="仿宋" w:hAnsi="仿宋" w:hint="eastAsia"/>
          <w:sz w:val="30"/>
          <w:szCs w:val="30"/>
        </w:rPr>
        <w:t>业主</w:t>
      </w:r>
      <w:r>
        <w:rPr>
          <w:rFonts w:ascii="仿宋" w:eastAsia="仿宋" w:hAnsi="仿宋" w:hint="eastAsia"/>
          <w:sz w:val="30"/>
          <w:szCs w:val="30"/>
        </w:rPr>
        <w:t>的面积差款已收取完毕。</w:t>
      </w:r>
    </w:p>
    <w:p w:rsidR="00243808" w:rsidRDefault="00663C43">
      <w:pPr>
        <w:spacing w:line="560" w:lineRule="exact"/>
        <w:ind w:firstLineChars="200" w:firstLine="600"/>
        <w:rPr>
          <w:rFonts w:ascii="黑体" w:eastAsia="黑体" w:hAnsi="黑体"/>
          <w:sz w:val="30"/>
          <w:szCs w:val="30"/>
        </w:rPr>
      </w:pPr>
      <w:r>
        <w:rPr>
          <w:rFonts w:ascii="黑体" w:eastAsia="黑体" w:hAnsi="黑体" w:hint="eastAsia"/>
          <w:sz w:val="30"/>
          <w:szCs w:val="30"/>
        </w:rPr>
        <w:t>三、物业维修资金</w:t>
      </w:r>
    </w:p>
    <w:p w:rsidR="00243808" w:rsidRDefault="00663C43">
      <w:pPr>
        <w:spacing w:line="600" w:lineRule="exact"/>
        <w:ind w:firstLineChars="200" w:firstLine="600"/>
        <w:rPr>
          <w:rFonts w:ascii="仿宋" w:eastAsia="仿宋" w:hAnsi="仿宋" w:cs="Times New Roman"/>
          <w:sz w:val="30"/>
          <w:szCs w:val="30"/>
        </w:rPr>
      </w:pPr>
      <w:r>
        <w:rPr>
          <w:rFonts w:ascii="仿宋" w:eastAsia="仿宋" w:hAnsi="仿宋" w:cs="Times New Roman" w:hint="eastAsia"/>
          <w:sz w:val="30"/>
          <w:szCs w:val="30"/>
        </w:rPr>
        <w:t>依据《长春市物业专项维修资金管理办法》（长府令</w:t>
      </w:r>
      <w:r>
        <w:rPr>
          <w:rFonts w:ascii="仿宋" w:eastAsia="仿宋" w:hAnsi="仿宋" w:cs="Times New Roman" w:hint="eastAsia"/>
          <w:sz w:val="30"/>
          <w:szCs w:val="30"/>
        </w:rPr>
        <w:t>[2</w:t>
      </w:r>
      <w:r>
        <w:rPr>
          <w:rFonts w:ascii="仿宋" w:eastAsia="仿宋" w:hAnsi="仿宋" w:cs="Times New Roman"/>
          <w:sz w:val="30"/>
          <w:szCs w:val="30"/>
        </w:rPr>
        <w:t>005]16</w:t>
      </w:r>
      <w:r>
        <w:rPr>
          <w:rFonts w:ascii="仿宋" w:eastAsia="仿宋" w:hAnsi="仿宋" w:cs="Times New Roman" w:hint="eastAsia"/>
          <w:sz w:val="30"/>
          <w:szCs w:val="30"/>
        </w:rPr>
        <w:t>号），参加合作建房的，按房改办批复的合作建房价格的</w:t>
      </w:r>
      <w:r>
        <w:rPr>
          <w:rFonts w:ascii="仿宋" w:eastAsia="仿宋" w:hAnsi="仿宋" w:cs="Times New Roman" w:hint="eastAsia"/>
          <w:sz w:val="30"/>
          <w:szCs w:val="30"/>
        </w:rPr>
        <w:t>2.5</w:t>
      </w:r>
      <w:r>
        <w:rPr>
          <w:rFonts w:ascii="仿宋" w:eastAsia="仿宋" w:hAnsi="仿宋" w:cs="Times New Roman" w:hint="eastAsia"/>
          <w:sz w:val="30"/>
          <w:szCs w:val="30"/>
        </w:rPr>
        <w:t>％缴</w:t>
      </w:r>
      <w:r>
        <w:rPr>
          <w:rFonts w:ascii="仿宋" w:eastAsia="仿宋" w:hAnsi="仿宋" w:cs="Times New Roman" w:hint="eastAsia"/>
          <w:sz w:val="30"/>
          <w:szCs w:val="30"/>
        </w:rPr>
        <w:lastRenderedPageBreak/>
        <w:t>存。第一批产权办理</w:t>
      </w:r>
      <w:r w:rsidR="00F532B7">
        <w:rPr>
          <w:rFonts w:ascii="仿宋" w:eastAsia="仿宋" w:hAnsi="仿宋" w:hint="eastAsia"/>
          <w:sz w:val="30"/>
          <w:szCs w:val="30"/>
        </w:rPr>
        <w:t>业主</w:t>
      </w:r>
      <w:r>
        <w:rPr>
          <w:rFonts w:ascii="仿宋" w:eastAsia="仿宋" w:hAnsi="仿宋" w:cs="Times New Roman" w:hint="eastAsia"/>
          <w:sz w:val="30"/>
          <w:szCs w:val="30"/>
        </w:rPr>
        <w:t>的物业维修资金已由学校代收，将存入长春市物业维修资金管理中心。</w:t>
      </w:r>
    </w:p>
    <w:p w:rsidR="00243808" w:rsidRDefault="00663C43">
      <w:pPr>
        <w:spacing w:line="560" w:lineRule="exact"/>
        <w:ind w:firstLineChars="200" w:firstLine="600"/>
        <w:rPr>
          <w:rFonts w:ascii="黑体" w:eastAsia="黑体" w:hAnsi="黑体"/>
          <w:sz w:val="30"/>
          <w:szCs w:val="30"/>
        </w:rPr>
      </w:pPr>
      <w:r>
        <w:rPr>
          <w:rFonts w:ascii="黑体" w:eastAsia="黑体" w:hAnsi="黑体" w:hint="eastAsia"/>
          <w:sz w:val="30"/>
          <w:szCs w:val="30"/>
        </w:rPr>
        <w:t>四、购房契税</w:t>
      </w:r>
    </w:p>
    <w:p w:rsidR="00243808" w:rsidRDefault="00663C43">
      <w:pPr>
        <w:spacing w:line="600" w:lineRule="exact"/>
        <w:ind w:firstLineChars="200" w:firstLine="600"/>
        <w:rPr>
          <w:rFonts w:ascii="仿宋" w:eastAsia="仿宋" w:hAnsi="仿宋" w:cs="Times New Roman"/>
          <w:sz w:val="30"/>
          <w:szCs w:val="30"/>
        </w:rPr>
      </w:pPr>
      <w:r>
        <w:rPr>
          <w:rFonts w:ascii="仿宋" w:eastAsia="仿宋" w:hAnsi="仿宋" w:hint="eastAsia"/>
          <w:sz w:val="30"/>
          <w:szCs w:val="30"/>
        </w:rPr>
        <w:t>购</w:t>
      </w:r>
      <w:proofErr w:type="gramStart"/>
      <w:r>
        <w:rPr>
          <w:rFonts w:ascii="仿宋" w:eastAsia="仿宋" w:hAnsi="仿宋" w:hint="eastAsia"/>
          <w:sz w:val="30"/>
          <w:szCs w:val="30"/>
        </w:rPr>
        <w:t>房契税</w:t>
      </w:r>
      <w:proofErr w:type="gramEnd"/>
      <w:r>
        <w:rPr>
          <w:rFonts w:ascii="仿宋" w:eastAsia="仿宋" w:hAnsi="仿宋" w:hint="eastAsia"/>
          <w:sz w:val="30"/>
          <w:szCs w:val="30"/>
        </w:rPr>
        <w:t>核算按照家庭房屋套数及面积进行核算，税率分为购房款总额的</w:t>
      </w:r>
      <w:r>
        <w:rPr>
          <w:rFonts w:ascii="仿宋" w:eastAsia="仿宋" w:hAnsi="仿宋" w:hint="eastAsia"/>
          <w:sz w:val="30"/>
          <w:szCs w:val="30"/>
        </w:rPr>
        <w:t>1.</w:t>
      </w:r>
      <w:r>
        <w:rPr>
          <w:rFonts w:ascii="仿宋" w:eastAsia="仿宋" w:hAnsi="仿宋"/>
          <w:sz w:val="30"/>
          <w:szCs w:val="30"/>
        </w:rPr>
        <w:t>5%</w:t>
      </w:r>
      <w:r>
        <w:rPr>
          <w:rFonts w:ascii="仿宋" w:eastAsia="仿宋" w:hAnsi="仿宋"/>
          <w:sz w:val="30"/>
          <w:szCs w:val="30"/>
        </w:rPr>
        <w:t>、</w:t>
      </w:r>
      <w:r>
        <w:rPr>
          <w:rFonts w:ascii="仿宋" w:eastAsia="仿宋" w:hAnsi="仿宋" w:hint="eastAsia"/>
          <w:sz w:val="30"/>
          <w:szCs w:val="30"/>
        </w:rPr>
        <w:t>2%</w:t>
      </w:r>
      <w:r>
        <w:rPr>
          <w:rFonts w:ascii="仿宋" w:eastAsia="仿宋" w:hAnsi="仿宋" w:hint="eastAsia"/>
          <w:sz w:val="30"/>
          <w:szCs w:val="30"/>
        </w:rPr>
        <w:t>、</w:t>
      </w:r>
      <w:r>
        <w:rPr>
          <w:rFonts w:ascii="仿宋" w:eastAsia="仿宋" w:hAnsi="仿宋" w:hint="eastAsia"/>
          <w:sz w:val="30"/>
          <w:szCs w:val="30"/>
        </w:rPr>
        <w:t>3%</w:t>
      </w:r>
      <w:r>
        <w:rPr>
          <w:rFonts w:ascii="仿宋" w:eastAsia="仿宋" w:hAnsi="仿宋" w:hint="eastAsia"/>
          <w:sz w:val="30"/>
          <w:szCs w:val="30"/>
        </w:rPr>
        <w:t>三档，最高不超过购房款总额的</w:t>
      </w:r>
      <w:r>
        <w:rPr>
          <w:rFonts w:ascii="仿宋" w:eastAsia="仿宋" w:hAnsi="仿宋" w:hint="eastAsia"/>
          <w:sz w:val="30"/>
          <w:szCs w:val="30"/>
        </w:rPr>
        <w:t>3%</w:t>
      </w:r>
      <w:r>
        <w:rPr>
          <w:rFonts w:ascii="仿宋" w:eastAsia="仿宋" w:hAnsi="仿宋" w:hint="eastAsia"/>
          <w:sz w:val="30"/>
          <w:szCs w:val="30"/>
        </w:rPr>
        <w:t>，</w:t>
      </w:r>
      <w:r w:rsidR="00F532B7">
        <w:rPr>
          <w:rFonts w:ascii="仿宋" w:eastAsia="仿宋" w:hAnsi="仿宋" w:hint="eastAsia"/>
          <w:sz w:val="30"/>
          <w:szCs w:val="30"/>
        </w:rPr>
        <w:t>业主</w:t>
      </w:r>
      <w:r>
        <w:rPr>
          <w:rFonts w:ascii="仿宋" w:eastAsia="仿宋" w:hAnsi="仿宋" w:cs="Times New Roman" w:hint="eastAsia"/>
          <w:sz w:val="30"/>
          <w:szCs w:val="30"/>
        </w:rPr>
        <w:t>在办理产权登记时由税务部门现场核算收缴。</w:t>
      </w:r>
    </w:p>
    <w:p w:rsidR="00243808" w:rsidRDefault="00663C43">
      <w:pPr>
        <w:spacing w:line="560" w:lineRule="exact"/>
        <w:ind w:firstLineChars="200" w:firstLine="600"/>
        <w:rPr>
          <w:rFonts w:ascii="黑体" w:eastAsia="黑体" w:hAnsi="黑体"/>
          <w:sz w:val="30"/>
          <w:szCs w:val="30"/>
        </w:rPr>
      </w:pPr>
      <w:r>
        <w:rPr>
          <w:rFonts w:ascii="黑体" w:eastAsia="黑体" w:hAnsi="黑体" w:hint="eastAsia"/>
          <w:sz w:val="30"/>
          <w:szCs w:val="30"/>
        </w:rPr>
        <w:t>五、登记费</w:t>
      </w:r>
    </w:p>
    <w:p w:rsidR="00243808" w:rsidRDefault="00663C43">
      <w:pPr>
        <w:spacing w:line="600" w:lineRule="exact"/>
        <w:ind w:firstLineChars="200" w:firstLine="600"/>
        <w:rPr>
          <w:rFonts w:ascii="仿宋" w:eastAsia="仿宋" w:hAnsi="仿宋" w:cs="Times New Roman"/>
          <w:sz w:val="30"/>
          <w:szCs w:val="30"/>
        </w:rPr>
      </w:pPr>
      <w:r>
        <w:rPr>
          <w:rFonts w:ascii="仿宋" w:eastAsia="仿宋" w:hAnsi="仿宋" w:cs="Times New Roman" w:hint="eastAsia"/>
          <w:sz w:val="30"/>
          <w:szCs w:val="30"/>
        </w:rPr>
        <w:t>住宅类不动产登记费收费标准为</w:t>
      </w:r>
      <w:r>
        <w:rPr>
          <w:rFonts w:ascii="仿宋" w:eastAsia="仿宋" w:hAnsi="仿宋" w:cs="Times New Roman" w:hint="eastAsia"/>
          <w:sz w:val="30"/>
          <w:szCs w:val="30"/>
        </w:rPr>
        <w:t>80</w:t>
      </w:r>
      <w:r>
        <w:rPr>
          <w:rFonts w:ascii="仿宋" w:eastAsia="仿宋" w:hAnsi="仿宋" w:cs="Times New Roman" w:hint="eastAsia"/>
          <w:sz w:val="30"/>
          <w:szCs w:val="30"/>
        </w:rPr>
        <w:t>元</w:t>
      </w:r>
      <w:r>
        <w:rPr>
          <w:rFonts w:ascii="仿宋" w:eastAsia="仿宋" w:hAnsi="仿宋" w:cs="Times New Roman" w:hint="eastAsia"/>
          <w:sz w:val="30"/>
          <w:szCs w:val="30"/>
        </w:rPr>
        <w:t>/</w:t>
      </w:r>
      <w:r>
        <w:rPr>
          <w:rFonts w:ascii="仿宋" w:eastAsia="仿宋" w:hAnsi="仿宋" w:cs="Times New Roman" w:hint="eastAsia"/>
          <w:sz w:val="30"/>
          <w:szCs w:val="30"/>
        </w:rPr>
        <w:t>件，</w:t>
      </w:r>
      <w:r w:rsidR="00F532B7">
        <w:rPr>
          <w:rFonts w:ascii="仿宋" w:eastAsia="仿宋" w:hAnsi="仿宋" w:hint="eastAsia"/>
          <w:sz w:val="30"/>
          <w:szCs w:val="30"/>
        </w:rPr>
        <w:t>业主</w:t>
      </w:r>
      <w:r>
        <w:rPr>
          <w:rFonts w:ascii="仿宋" w:eastAsia="仿宋" w:hAnsi="仿宋" w:cs="Times New Roman" w:hint="eastAsia"/>
          <w:sz w:val="30"/>
          <w:szCs w:val="30"/>
        </w:rPr>
        <w:t>在办理产权登记时现场缴纳。</w:t>
      </w:r>
    </w:p>
    <w:sectPr w:rsidR="002438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856"/>
    <w:rsid w:val="000C0822"/>
    <w:rsid w:val="000C6CCC"/>
    <w:rsid w:val="000D4728"/>
    <w:rsid w:val="000E732B"/>
    <w:rsid w:val="00133C66"/>
    <w:rsid w:val="00147686"/>
    <w:rsid w:val="001A4F38"/>
    <w:rsid w:val="00243808"/>
    <w:rsid w:val="00261F0A"/>
    <w:rsid w:val="00274B38"/>
    <w:rsid w:val="00305485"/>
    <w:rsid w:val="00390F78"/>
    <w:rsid w:val="003A239E"/>
    <w:rsid w:val="003C6AB5"/>
    <w:rsid w:val="00435424"/>
    <w:rsid w:val="00494A34"/>
    <w:rsid w:val="005D56B6"/>
    <w:rsid w:val="0060757C"/>
    <w:rsid w:val="00637F1F"/>
    <w:rsid w:val="00663C43"/>
    <w:rsid w:val="006F351E"/>
    <w:rsid w:val="007279A2"/>
    <w:rsid w:val="007302A5"/>
    <w:rsid w:val="00774D9A"/>
    <w:rsid w:val="00857866"/>
    <w:rsid w:val="008A31FB"/>
    <w:rsid w:val="008B6D96"/>
    <w:rsid w:val="008E5912"/>
    <w:rsid w:val="00985DD7"/>
    <w:rsid w:val="009B5856"/>
    <w:rsid w:val="00A27F68"/>
    <w:rsid w:val="00A657C8"/>
    <w:rsid w:val="00C47701"/>
    <w:rsid w:val="00D71F0F"/>
    <w:rsid w:val="00E138E7"/>
    <w:rsid w:val="00EA3135"/>
    <w:rsid w:val="00F02D07"/>
    <w:rsid w:val="00F532B7"/>
    <w:rsid w:val="00FE3800"/>
    <w:rsid w:val="34211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DAB4E8-76F3-4485-B06A-1EEAC3409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qFormat/>
    <w:rPr>
      <w:sz w:val="18"/>
      <w:szCs w:val="18"/>
    </w:rPr>
  </w:style>
  <w:style w:type="character" w:customStyle="1" w:styleId="Char">
    <w:name w:val="日期 Char"/>
    <w:basedOn w:val="a0"/>
    <w:link w:val="a3"/>
    <w:uiPriority w:val="99"/>
    <w:semiHidden/>
  </w:style>
  <w:style w:type="character" w:customStyle="1" w:styleId="Char0">
    <w:name w:val="批注框文本 Char"/>
    <w:basedOn w:val="a0"/>
    <w:link w:val="a4"/>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Words>
  <Characters>593</Characters>
  <Application>Microsoft Office Word</Application>
  <DocSecurity>0</DocSecurity>
  <Lines>4</Lines>
  <Paragraphs>1</Paragraphs>
  <ScaleCrop>false</ScaleCrop>
  <Company>xitongtiandi.net</Company>
  <LinksUpToDate>false</LinksUpToDate>
  <CharactersWithSpaces>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资产与实验室管理处</dc:creator>
  <cp:lastModifiedBy>资产与实验室管理处</cp:lastModifiedBy>
  <cp:revision>2</cp:revision>
  <cp:lastPrinted>2021-12-29T08:13:00Z</cp:lastPrinted>
  <dcterms:created xsi:type="dcterms:W3CDTF">2021-12-31T02:53:00Z</dcterms:created>
  <dcterms:modified xsi:type="dcterms:W3CDTF">2021-12-31T02:53:00Z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7756E4F46E814A6DBCC676EA43DBC369</vt:lpwstr>
  </property>
</Properties>
</file>