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附件</w:t>
      </w:r>
      <w:r>
        <w:rPr>
          <w:rFonts w:ascii="仿宋_GB2312" w:hAnsi="宋体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-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sz w:val="21"/>
          <w:szCs w:val="21"/>
        </w:rPr>
        <w:t>：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中央高校改善基本办学条件专项资金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子 活 动 申 报 书</w:t>
      </w:r>
    </w:p>
    <w:p>
      <w:pPr>
        <w:jc w:val="center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t>（</w:t>
      </w:r>
      <w:r>
        <w:rPr>
          <w:rFonts w:hint="eastAsia" w:ascii="仿宋_GB2312" w:hAnsi="宋体" w:eastAsia="仿宋_GB2312"/>
          <w:szCs w:val="32"/>
          <w:lang w:val="en-US" w:eastAsia="zh-CN"/>
        </w:rPr>
        <w:t>实验室安全</w:t>
      </w:r>
      <w:r>
        <w:rPr>
          <w:rFonts w:hint="eastAsia" w:ascii="仿宋_GB2312" w:hAnsi="宋体" w:eastAsia="仿宋_GB2312"/>
          <w:szCs w:val="32"/>
        </w:rPr>
        <w:t>设备类</w:t>
      </w:r>
      <w:r>
        <w:rPr>
          <w:rFonts w:ascii="仿宋_GB2312" w:hAnsi="宋体" w:eastAsia="仿宋_GB2312"/>
          <w:szCs w:val="32"/>
        </w:rPr>
        <w:t>）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</w:p>
    <w:p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申报单位（公章）：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填报人：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联系电话：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申报日期： 年 月 日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jc w:val="left"/>
        <w:rPr>
          <w:rFonts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填报说明：</w:t>
      </w:r>
    </w:p>
    <w:p>
      <w:pPr>
        <w:numPr>
          <w:ilvl w:val="0"/>
          <w:numId w:val="1"/>
        </w:num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 xml:space="preserve">此表仅用于申报：实验室安全设备购置项目； </w:t>
      </w:r>
    </w:p>
    <w:p>
      <w:pPr>
        <w:numPr>
          <w:ilvl w:val="0"/>
          <w:numId w:val="1"/>
        </w:numPr>
        <w:jc w:val="left"/>
        <w:rPr>
          <w:rFonts w:hint="eastAsia"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此表中申报的金额为设备购置价格，不包括设备购置过程中产生的其他费用如：施工费、线材费、运输费等；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ascii="仿宋_GB2312" w:hAnsi="宋体" w:eastAsia="仿宋_GB2312"/>
          <w:b/>
          <w:sz w:val="28"/>
          <w:szCs w:val="28"/>
        </w:rPr>
        <w:br w:type="page"/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顺序码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选择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四</w:t>
            </w:r>
            <w:r>
              <w:rPr>
                <w:rFonts w:ascii="宋体" w:hAnsi="宋体" w:eastAsia="宋体"/>
                <w:sz w:val="21"/>
                <w:szCs w:val="21"/>
              </w:rPr>
              <w:t>个项目中的一个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16.教学实验室设备购置□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（说明子活动实施的立项依据及对促进教育事业发展的意义与作用）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（说明子活动的主要工作思路与设想；子活动预算的合理性及可靠性分析）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56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11E86"/>
    <w:multiLevelType w:val="multilevel"/>
    <w:tmpl w:val="15D11E8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194902"/>
    <w:rsid w:val="00194902"/>
    <w:rsid w:val="0026588D"/>
    <w:rsid w:val="0029387F"/>
    <w:rsid w:val="002B6661"/>
    <w:rsid w:val="00683300"/>
    <w:rsid w:val="00797943"/>
    <w:rsid w:val="0094612F"/>
    <w:rsid w:val="009F6256"/>
    <w:rsid w:val="00A32767"/>
    <w:rsid w:val="00A4766C"/>
    <w:rsid w:val="00C520C3"/>
    <w:rsid w:val="00C9704E"/>
    <w:rsid w:val="00CA462B"/>
    <w:rsid w:val="00DA6A11"/>
    <w:rsid w:val="00E853FE"/>
    <w:rsid w:val="00ED57B2"/>
    <w:rsid w:val="00FD155E"/>
    <w:rsid w:val="00FD6628"/>
    <w:rsid w:val="01C963F3"/>
    <w:rsid w:val="0FB56209"/>
    <w:rsid w:val="33F304ED"/>
    <w:rsid w:val="4F6F06D9"/>
    <w:rsid w:val="73BB37E6"/>
    <w:rsid w:val="7A74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730</Words>
  <Characters>769</Characters>
  <Lines>7</Lines>
  <Paragraphs>2</Paragraphs>
  <TotalTime>22</TotalTime>
  <ScaleCrop>false</ScaleCrop>
  <LinksUpToDate>false</LinksUpToDate>
  <CharactersWithSpaces>901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2017-05-27T01:15:00Z</dcterms:created>
  <dc:creator>GY-OFFICE</dc:creator>
  <cp:lastModifiedBy>《老男孩》</cp:lastModifiedBy>
  <dcterms:modified xsi:type="dcterms:W3CDTF">2022-06-04T08:15:37Z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E0E30F375E364F919F8155859EEC775A</vt:lpwstr>
  </property>
</Properties>
</file>