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宋体"/>
          <w:b/>
          <w:kern w:val="0"/>
          <w:sz w:val="32"/>
          <w:szCs w:val="32"/>
        </w:rPr>
      </w:pPr>
      <w:bookmarkStart w:id="5" w:name="_GoBack"/>
      <w:r>
        <w:rPr>
          <w:rFonts w:hint="eastAsia" w:ascii="宋体" w:hAnsi="宋体" w:cs="宋体"/>
          <w:b/>
          <w:kern w:val="0"/>
          <w:sz w:val="32"/>
          <w:szCs w:val="32"/>
        </w:rPr>
        <w:t>表一</w:t>
      </w:r>
      <w:r>
        <w:rPr>
          <w:rFonts w:ascii="宋体" w:hAnsi="宋体" w:cs="宋体"/>
          <w:b/>
          <w:kern w:val="0"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kern w:val="0"/>
          <w:sz w:val="32"/>
          <w:szCs w:val="32"/>
        </w:rPr>
        <w:t>东北师范大学</w:t>
      </w:r>
      <w:r>
        <w:rPr>
          <w:b/>
          <w:kern w:val="0"/>
          <w:sz w:val="32"/>
          <w:szCs w:val="32"/>
        </w:rPr>
        <w:t>2016</w:t>
      </w:r>
      <w:r>
        <w:rPr>
          <w:rFonts w:hint="eastAsia" w:ascii="宋体" w:hAnsi="宋体" w:cs="宋体"/>
          <w:b/>
          <w:kern w:val="0"/>
          <w:sz w:val="32"/>
          <w:szCs w:val="32"/>
        </w:rPr>
        <w:t>年教学、科研实验室基本情况调查统计表</w:t>
      </w:r>
    </w:p>
    <w:p>
      <w:pPr>
        <w:jc w:val="center"/>
        <w:rPr>
          <w:rFonts w:ascii="宋体" w:cs="宋体"/>
          <w:b/>
          <w:kern w:val="0"/>
          <w:sz w:val="24"/>
        </w:rPr>
      </w:pPr>
    </w:p>
    <w:p>
      <w:pPr>
        <w:jc w:val="left"/>
        <w:rPr>
          <w:rFonts w:asci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院所</w:t>
      </w:r>
      <w:r>
        <w:rPr>
          <w:rFonts w:ascii="宋体" w:hAnsi="宋体" w:cs="宋体"/>
          <w:b/>
          <w:kern w:val="0"/>
          <w:sz w:val="24"/>
        </w:rPr>
        <w:t>(</w:t>
      </w:r>
      <w:r>
        <w:rPr>
          <w:rFonts w:hint="eastAsia" w:ascii="宋体" w:hAnsi="宋体" w:cs="宋体"/>
          <w:b/>
          <w:kern w:val="0"/>
          <w:sz w:val="24"/>
        </w:rPr>
        <w:t>公章</w:t>
      </w:r>
      <w:r>
        <w:rPr>
          <w:rFonts w:ascii="宋体" w:hAnsi="宋体" w:cs="宋体"/>
          <w:b/>
          <w:kern w:val="0"/>
          <w:sz w:val="24"/>
        </w:rPr>
        <w:t xml:space="preserve">) </w:t>
      </w:r>
      <w:r>
        <w:rPr>
          <w:rFonts w:hint="eastAsia" w:ascii="宋体" w:hAnsi="宋体" w:cs="宋体"/>
          <w:b/>
          <w:kern w:val="0"/>
          <w:sz w:val="24"/>
        </w:rPr>
        <w:t>：</w:t>
      </w:r>
      <w:bookmarkStart w:id="0" w:name="OLE_LINK2"/>
      <w:r>
        <w:rPr>
          <w:rFonts w:ascii="宋体" w:hAnsi="宋体" w:cs="宋体"/>
          <w:b/>
          <w:kern w:val="0"/>
          <w:sz w:val="24"/>
        </w:rPr>
        <w:t xml:space="preserve"> </w:t>
      </w:r>
      <w:r>
        <w:rPr>
          <w:rFonts w:hint="eastAsia" w:ascii="宋体" w:hAnsi="宋体" w:cs="宋体"/>
          <w:b/>
          <w:kern w:val="0"/>
          <w:sz w:val="24"/>
        </w:rPr>
        <w:t>信息与软件工程学院</w:t>
      </w:r>
      <w:r>
        <w:rPr>
          <w:b/>
          <w:sz w:val="24"/>
        </w:rPr>
        <w:t xml:space="preserve">   </w:t>
      </w:r>
      <w:bookmarkEnd w:id="0"/>
      <w:r>
        <w:rPr>
          <w:b/>
          <w:sz w:val="24"/>
        </w:rPr>
        <w:t xml:space="preserve">                                                                </w:t>
      </w:r>
      <w:r>
        <w:rPr>
          <w:rFonts w:hint="eastAsia"/>
          <w:b/>
          <w:sz w:val="24"/>
        </w:rPr>
        <w:t>填报时间：</w:t>
      </w:r>
      <w:r>
        <w:rPr>
          <w:b/>
          <w:sz w:val="24"/>
        </w:rPr>
        <w:t>2016.06.05</w:t>
      </w:r>
    </w:p>
    <w:tbl>
      <w:tblPr>
        <w:tblStyle w:val="6"/>
        <w:tblW w:w="148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675"/>
        <w:gridCol w:w="914"/>
        <w:gridCol w:w="1045"/>
        <w:gridCol w:w="1176"/>
        <w:gridCol w:w="1045"/>
        <w:gridCol w:w="1160"/>
        <w:gridCol w:w="930"/>
        <w:gridCol w:w="930"/>
        <w:gridCol w:w="1080"/>
        <w:gridCol w:w="1567"/>
        <w:gridCol w:w="1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学院</w:t>
            </w:r>
          </w:p>
        </w:tc>
        <w:tc>
          <w:tcPr>
            <w:tcW w:w="2675" w:type="dxa"/>
            <w:vAlign w:val="center"/>
          </w:tcPr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实验室名称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实验室类型</w:t>
            </w:r>
          </w:p>
          <w:p>
            <w:pPr>
              <w:widowControl/>
              <w:jc w:val="center"/>
              <w:rPr>
                <w:rFonts w:asci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（基础、专业、科研）</w:t>
            </w:r>
          </w:p>
        </w:tc>
        <w:tc>
          <w:tcPr>
            <w:tcW w:w="104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归属关系（学校、学院、研究所）</w:t>
            </w:r>
          </w:p>
        </w:tc>
        <w:tc>
          <w:tcPr>
            <w:tcW w:w="1176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建立</w:t>
            </w:r>
          </w:p>
          <w:p>
            <w:pPr>
              <w:widowControl/>
              <w:jc w:val="center"/>
              <w:rPr>
                <w:rFonts w:asci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时间</w:t>
            </w:r>
          </w:p>
        </w:tc>
        <w:tc>
          <w:tcPr>
            <w:tcW w:w="1045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实验室面积（</w:t>
            </w:r>
            <w:r>
              <w:rPr>
                <w:rFonts w:ascii="宋体" w:hAnsi="宋体" w:cs="宋体"/>
                <w:b/>
                <w:kern w:val="0"/>
                <w:sz w:val="21"/>
                <w:szCs w:val="21"/>
              </w:rPr>
              <w:t>m</w:t>
            </w:r>
            <w:r>
              <w:rPr>
                <w:rFonts w:ascii="宋体" w:hAnsi="宋体" w:cs="宋体"/>
                <w:b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）</w:t>
            </w:r>
          </w:p>
        </w:tc>
        <w:tc>
          <w:tcPr>
            <w:tcW w:w="116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地点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  <w:lang w:eastAsia="zh-CN"/>
              </w:rPr>
              <w:t>房间数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实验室类别（国家级、省部级、校级、院级）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批准</w:t>
            </w:r>
          </w:p>
          <w:p>
            <w:pPr>
              <w:widowControl/>
              <w:jc w:val="center"/>
              <w:rPr>
                <w:rFonts w:asci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时间</w:t>
            </w:r>
          </w:p>
        </w:tc>
        <w:tc>
          <w:tcPr>
            <w:tcW w:w="1567" w:type="dxa"/>
            <w:vAlign w:val="center"/>
          </w:tcPr>
          <w:p>
            <w:pPr>
              <w:rPr>
                <w:rFonts w:ascii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实验室主任办公地址、电话</w:t>
            </w:r>
          </w:p>
        </w:tc>
        <w:tc>
          <w:tcPr>
            <w:tcW w:w="1617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实验室</w:t>
            </w:r>
            <w:r>
              <w:rPr>
                <w:rFonts w:hint="eastAsia" w:ascii="宋体" w:hAnsi="宋体" w:cs="宋体"/>
                <w:b/>
                <w:sz w:val="21"/>
                <w:szCs w:val="21"/>
              </w:rPr>
              <w:t>日常负责人</w:t>
            </w:r>
            <w:r>
              <w:rPr>
                <w:rFonts w:ascii="宋体" w:hAnsi="宋体" w:cs="宋体"/>
                <w:b/>
                <w:kern w:val="0"/>
                <w:sz w:val="21"/>
                <w:szCs w:val="21"/>
              </w:rPr>
              <w:t>(</w:t>
            </w: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主任助理</w:t>
            </w:r>
            <w:r>
              <w:rPr>
                <w:rFonts w:ascii="宋体" w:hAnsi="宋体" w:cs="宋体"/>
                <w:b/>
                <w:kern w:val="0"/>
                <w:sz w:val="21"/>
                <w:szCs w:val="21"/>
              </w:rPr>
              <w:t>)</w:t>
            </w:r>
            <w:r>
              <w:rPr>
                <w:rFonts w:hint="eastAsia" w:ascii="宋体" w:hAnsi="宋体" w:cs="宋体"/>
                <w:b/>
                <w:sz w:val="21"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680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</w:rPr>
              <w:t>信息与软件工程学院</w:t>
            </w:r>
            <w:r>
              <w:rPr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2675" w:type="dxa"/>
            <w:textDirection w:val="lrTb"/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bookmarkStart w:id="1" w:name="OLE_LINK3"/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软件工程实验教学中心</w:t>
            </w:r>
            <w:bookmarkEnd w:id="1"/>
          </w:p>
        </w:tc>
        <w:tc>
          <w:tcPr>
            <w:tcW w:w="914" w:type="dxa"/>
            <w:textDirection w:val="lrTb"/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cs="宋体"/>
                <w:bCs/>
                <w:sz w:val="21"/>
                <w:szCs w:val="21"/>
              </w:rPr>
              <w:t>专业</w:t>
            </w:r>
          </w:p>
        </w:tc>
        <w:tc>
          <w:tcPr>
            <w:tcW w:w="1045" w:type="dxa"/>
            <w:textDirection w:val="lrTb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学院</w:t>
            </w:r>
          </w:p>
        </w:tc>
        <w:tc>
          <w:tcPr>
            <w:tcW w:w="1176" w:type="dxa"/>
            <w:textDirection w:val="lrTb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2014</w:t>
            </w:r>
          </w:p>
        </w:tc>
        <w:tc>
          <w:tcPr>
            <w:tcW w:w="1045" w:type="dxa"/>
            <w:textDirection w:val="lrTb"/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bCs/>
                <w:sz w:val="21"/>
                <w:szCs w:val="21"/>
              </w:rPr>
              <w:t>656.00</w:t>
            </w:r>
          </w:p>
        </w:tc>
        <w:tc>
          <w:tcPr>
            <w:tcW w:w="1160" w:type="dxa"/>
            <w:textDirection w:val="lrTb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软件楼</w:t>
            </w:r>
          </w:p>
        </w:tc>
        <w:tc>
          <w:tcPr>
            <w:tcW w:w="930" w:type="dxa"/>
            <w:textDirection w:val="lrTb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30" w:type="dxa"/>
            <w:textDirection w:val="lrTb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省部级</w:t>
            </w:r>
          </w:p>
        </w:tc>
        <w:tc>
          <w:tcPr>
            <w:tcW w:w="1080" w:type="dxa"/>
            <w:textDirection w:val="lrTb"/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 w:cs="宋体"/>
                <w:bCs/>
                <w:sz w:val="21"/>
                <w:szCs w:val="21"/>
              </w:rPr>
              <w:t>2014</w:t>
            </w:r>
          </w:p>
        </w:tc>
        <w:tc>
          <w:tcPr>
            <w:tcW w:w="1567" w:type="dxa"/>
            <w:textDirection w:val="lrTb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潘伟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软件</w:t>
            </w:r>
            <w:r>
              <w:rPr>
                <w:rFonts w:ascii="宋体" w:hAnsi="宋体"/>
                <w:sz w:val="21"/>
                <w:szCs w:val="21"/>
              </w:rPr>
              <w:t>311</w:t>
            </w:r>
            <w:r>
              <w:rPr>
                <w:rFonts w:hint="eastAsia" w:ascii="宋体" w:hAnsi="宋体"/>
                <w:sz w:val="21"/>
                <w:szCs w:val="21"/>
              </w:rPr>
              <w:t>室</w:t>
            </w:r>
          </w:p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13234301365</w:t>
            </w:r>
          </w:p>
        </w:tc>
        <w:tc>
          <w:tcPr>
            <w:tcW w:w="1617" w:type="dxa"/>
            <w:textDirection w:val="lrTb"/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软件</w:t>
            </w:r>
            <w:r>
              <w:rPr>
                <w:rFonts w:ascii="宋体" w:hAnsi="宋体"/>
                <w:sz w:val="21"/>
                <w:szCs w:val="21"/>
              </w:rPr>
              <w:t>311</w:t>
            </w:r>
            <w:r>
              <w:rPr>
                <w:rFonts w:hint="eastAsia" w:ascii="宋体" w:hAnsi="宋体"/>
                <w:sz w:val="21"/>
                <w:szCs w:val="21"/>
              </w:rPr>
              <w:t>室，</w:t>
            </w:r>
            <w:r>
              <w:rPr>
                <w:rFonts w:ascii="宋体" w:hAnsi="宋体"/>
                <w:sz w:val="21"/>
                <w:szCs w:val="21"/>
              </w:rPr>
              <w:t>13234301365</w:t>
            </w:r>
            <w:r>
              <w:rPr>
                <w:rFonts w:hint="eastAsia" w:ascii="宋体" w:hAnsi="宋体"/>
                <w:sz w:val="21"/>
                <w:szCs w:val="21"/>
              </w:rPr>
              <w:t>，</w:t>
            </w:r>
          </w:p>
          <w:p>
            <w:pPr>
              <w:rPr>
                <w:rFonts w:ascii="宋体" w:cs="宋体"/>
                <w:bCs/>
                <w:sz w:val="21"/>
                <w:szCs w:val="21"/>
              </w:rPr>
            </w:pPr>
            <w:r>
              <w:rPr>
                <w:rFonts w:ascii="宋体" w:cs="宋体"/>
                <w:bCs/>
                <w:sz w:val="21"/>
                <w:szCs w:val="21"/>
              </w:rPr>
              <w:t>914880712@qq.com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680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b/>
                <w:sz w:val="21"/>
                <w:szCs w:val="21"/>
              </w:rPr>
            </w:pPr>
          </w:p>
        </w:tc>
        <w:tc>
          <w:tcPr>
            <w:tcW w:w="2675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914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60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930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930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1567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rPr>
                <w:rFonts w:ascii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680" w:type="dxa"/>
            <w:vMerge w:val="continue"/>
            <w:vAlign w:val="center"/>
          </w:tcPr>
          <w:p>
            <w:pPr>
              <w:jc w:val="center"/>
              <w:rPr>
                <w:rFonts w:ascii="宋体" w:cs="宋体"/>
                <w:b/>
                <w:sz w:val="21"/>
                <w:szCs w:val="21"/>
              </w:rPr>
            </w:pPr>
          </w:p>
        </w:tc>
        <w:tc>
          <w:tcPr>
            <w:tcW w:w="2675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914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76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60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930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930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1567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1"/>
                <w:szCs w:val="21"/>
              </w:rPr>
            </w:pP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ascii="宋体" w:cs="宋体"/>
                <w:bCs/>
                <w:sz w:val="21"/>
                <w:szCs w:val="21"/>
              </w:rPr>
            </w:pPr>
          </w:p>
        </w:tc>
      </w:tr>
    </w:tbl>
    <w:p>
      <w:pPr>
        <w:jc w:val="left"/>
      </w:pPr>
    </w:p>
    <w:p>
      <w:pPr>
        <w:ind w:firstLine="420"/>
        <w:jc w:val="left"/>
        <w:rPr>
          <w:rFonts w:ascii="宋体" w:cs="宋体"/>
          <w:bCs/>
          <w:kern w:val="0"/>
          <w:szCs w:val="21"/>
        </w:rPr>
      </w:pPr>
      <w:r>
        <w:rPr>
          <w:rFonts w:hint="eastAsia"/>
          <w:bCs/>
          <w:sz w:val="24"/>
        </w:rPr>
        <w:t>主管院长签字：</w:t>
      </w:r>
      <w:bookmarkStart w:id="2" w:name="OLE_LINK1"/>
      <w:r>
        <w:rPr>
          <w:rFonts w:hint="eastAsia"/>
          <w:bCs/>
          <w:sz w:val="24"/>
        </w:rPr>
        <w:t>潘伟</w:t>
      </w:r>
      <w:bookmarkEnd w:id="2"/>
      <w:r>
        <w:rPr>
          <w:bCs/>
          <w:sz w:val="24"/>
        </w:rPr>
        <w:t xml:space="preserve">                           </w:t>
      </w:r>
      <w:r>
        <w:rPr>
          <w:rFonts w:hint="eastAsia"/>
          <w:bCs/>
          <w:sz w:val="24"/>
        </w:rPr>
        <w:t>电话：</w:t>
      </w:r>
      <w:r>
        <w:rPr>
          <w:bCs/>
          <w:sz w:val="24"/>
        </w:rPr>
        <w:t xml:space="preserve">13234301365               </w:t>
      </w:r>
      <w:r>
        <w:rPr>
          <w:rFonts w:hint="eastAsia"/>
          <w:bCs/>
          <w:sz w:val="24"/>
        </w:rPr>
        <w:t>电子邮箱：</w:t>
      </w:r>
      <w:r>
        <w:rPr>
          <w:bCs/>
          <w:sz w:val="24"/>
        </w:rPr>
        <w:t>wei.wpan@qq.com</w:t>
      </w:r>
    </w:p>
    <w:p>
      <w:pPr>
        <w:ind w:firstLine="420"/>
        <w:jc w:val="left"/>
        <w:rPr>
          <w:bCs/>
          <w:sz w:val="24"/>
        </w:rPr>
        <w:sectPr>
          <w:pgSz w:w="16838" w:h="11906" w:orient="landscape"/>
          <w:pgMar w:top="1380" w:right="1098" w:bottom="1066" w:left="104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Cs/>
          <w:sz w:val="24"/>
        </w:rPr>
        <w:t>实验室信息管理与上报联络员：渊伟</w:t>
      </w:r>
      <w:r>
        <w:rPr>
          <w:bCs/>
          <w:sz w:val="24"/>
        </w:rPr>
        <w:t xml:space="preserve">         </w:t>
      </w:r>
      <w:r>
        <w:rPr>
          <w:rFonts w:hint="eastAsia"/>
          <w:bCs/>
          <w:sz w:val="24"/>
        </w:rPr>
        <w:t>办公电话及手机：</w:t>
      </w:r>
      <w:r>
        <w:rPr>
          <w:bCs/>
          <w:sz w:val="24"/>
        </w:rPr>
        <w:t xml:space="preserve">13756108153         </w:t>
      </w:r>
      <w:r>
        <w:rPr>
          <w:rFonts w:hint="eastAsia"/>
          <w:bCs/>
          <w:sz w:val="24"/>
        </w:rPr>
        <w:t>电子邮箱：</w:t>
      </w:r>
      <w:r>
        <w:rPr>
          <w:bCs/>
          <w:sz w:val="24"/>
        </w:rPr>
        <w:t xml:space="preserve">yuanw821@nenu.edu.cn                         </w:t>
      </w:r>
    </w:p>
    <w:p>
      <w:pPr>
        <w:widowControl/>
        <w:wordWrap w:val="0"/>
        <w:ind w:firstLine="419" w:firstLineChars="139"/>
        <w:jc w:val="center"/>
        <w:rPr>
          <w:rFonts w:asci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表二</w:t>
      </w:r>
      <w:r>
        <w:rPr>
          <w:rFonts w:ascii="宋体" w:hAnsi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/>
          <w:b/>
          <w:bCs/>
          <w:sz w:val="30"/>
          <w:szCs w:val="30"/>
        </w:rPr>
        <w:t>东北师范大学</w:t>
      </w:r>
      <w:r>
        <w:rPr>
          <w:rFonts w:ascii="宋体" w:hAnsi="宋体"/>
          <w:b/>
          <w:bCs/>
          <w:sz w:val="30"/>
          <w:szCs w:val="30"/>
        </w:rPr>
        <w:t>2016</w:t>
      </w:r>
      <w:r>
        <w:rPr>
          <w:rFonts w:hint="eastAsia" w:ascii="宋体" w:hAnsi="宋体"/>
          <w:b/>
          <w:bCs/>
          <w:sz w:val="30"/>
          <w:szCs w:val="30"/>
        </w:rPr>
        <w:t>年教学、科研实验室明细表</w:t>
      </w:r>
    </w:p>
    <w:tbl>
      <w:tblPr>
        <w:tblStyle w:val="6"/>
        <w:tblpPr w:leftFromText="180" w:rightFromText="180" w:vertAnchor="text" w:horzAnchor="margin" w:tblpX="1" w:tblpY="106"/>
        <w:tblW w:w="152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685"/>
        <w:gridCol w:w="900"/>
        <w:gridCol w:w="2840"/>
        <w:gridCol w:w="850"/>
        <w:gridCol w:w="851"/>
        <w:gridCol w:w="992"/>
        <w:gridCol w:w="992"/>
        <w:gridCol w:w="1276"/>
        <w:gridCol w:w="709"/>
        <w:gridCol w:w="1559"/>
        <w:gridCol w:w="155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</w:trPr>
        <w:tc>
          <w:tcPr>
            <w:tcW w:w="50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单位</w:t>
            </w: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一级实验室名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二级实验室名</w:t>
            </w:r>
          </w:p>
        </w:tc>
        <w:tc>
          <w:tcPr>
            <w:tcW w:w="284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三级实验室名称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实验室类型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实验类别（教学、科研、开放）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实验者类别（本科、研究生、教师、社会</w:t>
            </w:r>
            <w:r>
              <w:rPr>
                <w:b/>
              </w:rPr>
              <w:t>)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建立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实验楼及房间号码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实验室面积（</w:t>
            </w:r>
            <w:bookmarkStart w:id="3" w:name="OLE_LINK4"/>
            <w:r>
              <w:rPr>
                <w:b/>
              </w:rPr>
              <w:t>m</w:t>
            </w:r>
            <w:bookmarkStart w:id="4" w:name="OLE_LINK5"/>
            <w:r>
              <w:rPr>
                <w:b/>
                <w:szCs w:val="21"/>
                <w:vertAlign w:val="superscript"/>
              </w:rPr>
              <w:t>2</w:t>
            </w:r>
            <w:bookmarkEnd w:id="3"/>
            <w:bookmarkEnd w:id="4"/>
            <w:r>
              <w:rPr>
                <w:rFonts w:hint="eastAsia"/>
                <w:b/>
              </w:rPr>
              <w:t>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室负责人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及电话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室安全责任人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及电话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实验室主要用途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503" w:type="dxa"/>
            <w:vMerge w:val="restart"/>
            <w:vAlign w:val="center"/>
          </w:tcPr>
          <w:p>
            <w:pPr>
              <w:adjustRightInd w:val="0"/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信息与软件工程学院</w:t>
            </w:r>
          </w:p>
        </w:tc>
        <w:tc>
          <w:tcPr>
            <w:tcW w:w="685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软件工程实验教学中心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1.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基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础</w:t>
            </w:r>
          </w:p>
        </w:tc>
        <w:tc>
          <w:tcPr>
            <w:tcW w:w="284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数字电路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2004.9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软件108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77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张日明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18686401365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张日明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本科基础教学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50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4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计算机组成原理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2004.9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本科基础教学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exact"/>
          <w:tblHeader/>
        </w:trPr>
        <w:tc>
          <w:tcPr>
            <w:tcW w:w="50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2.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学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科</w:t>
            </w:r>
          </w:p>
        </w:tc>
        <w:tc>
          <w:tcPr>
            <w:tcW w:w="284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大数据与教育运行状况监测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2015.8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软件214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匡哲君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18946643881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匡哲君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本科专业教学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50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4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云计算与教育公共服务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2015.8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软件214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周东岱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13086830365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周东岱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本科专业教学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50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4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计算机虚拟仿真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2015.8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软件107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77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王文永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13578687208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王文永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本科专业教学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50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84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教育软件与产品线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2015.8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郑晓娟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13504430288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郑晓娟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本科专业教学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50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84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知识工程与智慧教室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2015.8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软件433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95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张琢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13009012902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张琢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本科专业教学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exact"/>
          <w:tblHeader/>
        </w:trPr>
        <w:tc>
          <w:tcPr>
            <w:tcW w:w="50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Cs w:val="21"/>
              </w:rPr>
              <w:t>软件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工程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实验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</w:t>
            </w:r>
            <w:r>
              <w:rPr>
                <w:rFonts w:hint="eastAsia" w:ascii="宋体" w:hAnsi="宋体" w:eastAsia="宋体" w:cs="宋体"/>
                <w:sz w:val="24"/>
              </w:rPr>
              <w:t>学中心</w:t>
            </w:r>
          </w:p>
        </w:tc>
        <w:tc>
          <w:tcPr>
            <w:tcW w:w="2840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软件测试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2004.9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软件114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328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刘志勇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13180809998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李维斗</w:t>
            </w:r>
          </w:p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18946557629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本科基础教学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tblHeader/>
        </w:trPr>
        <w:tc>
          <w:tcPr>
            <w:tcW w:w="50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840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企业软件开发（Ⅰ、Ⅱ）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基础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2004.9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软件315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328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王伟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13324479910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李维斗</w:t>
            </w:r>
          </w:p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18946557629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本科基础教学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tblHeader/>
        </w:trPr>
        <w:tc>
          <w:tcPr>
            <w:tcW w:w="11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合计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9个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szCs w:val="21"/>
              </w:rPr>
              <w:instrText xml:space="preserve"> =SUM(ABOVE) </w:instrText>
            </w:r>
            <w:r>
              <w:rPr>
                <w:rFonts w:hint="eastAsia" w:ascii="宋体" w:hAnsi="宋体" w:eastAsia="宋体" w:cs="宋体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1"/>
              </w:rPr>
              <w:t>990</w:t>
            </w:r>
            <w:r>
              <w:rPr>
                <w:rFonts w:hint="eastAsia" w:ascii="宋体" w:hAnsi="宋体" w:eastAsia="宋体" w:cs="宋体"/>
                <w:szCs w:val="21"/>
              </w:rPr>
              <w:fldChar w:fldCharType="end"/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  <w:sectPr>
          <w:pgSz w:w="16838" w:h="11906" w:orient="landscape"/>
          <w:pgMar w:top="1380" w:right="820" w:bottom="1286" w:left="898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表三</w:t>
      </w:r>
      <w:r>
        <w:rPr>
          <w:b/>
          <w:bCs/>
          <w:sz w:val="24"/>
        </w:rPr>
        <w:t xml:space="preserve">   </w:t>
      </w:r>
      <w:r>
        <w:rPr>
          <w:rFonts w:hint="eastAsia"/>
          <w:b/>
          <w:bCs/>
          <w:sz w:val="28"/>
          <w:szCs w:val="28"/>
        </w:rPr>
        <w:t>重点实验室对应情况登记表</w:t>
      </w:r>
    </w:p>
    <w:tbl>
      <w:tblPr>
        <w:tblStyle w:val="6"/>
        <w:tblW w:w="124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765"/>
        <w:gridCol w:w="3827"/>
        <w:gridCol w:w="1252"/>
        <w:gridCol w:w="1417"/>
        <w:gridCol w:w="2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01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学院</w:t>
            </w:r>
          </w:p>
        </w:tc>
        <w:tc>
          <w:tcPr>
            <w:tcW w:w="2765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实验室名称</w:t>
            </w:r>
          </w:p>
        </w:tc>
        <w:tc>
          <w:tcPr>
            <w:tcW w:w="3827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重点实验室名称</w:t>
            </w:r>
          </w:p>
        </w:tc>
        <w:tc>
          <w:tcPr>
            <w:tcW w:w="1252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级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别</w:t>
            </w:r>
          </w:p>
        </w:tc>
        <w:tc>
          <w:tcPr>
            <w:tcW w:w="1417" w:type="dxa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总面积</w:t>
            </w:r>
          </w:p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b/>
                <w:bCs/>
                <w:sz w:val="24"/>
              </w:rPr>
              <w:t>m</w:t>
            </w:r>
            <w:r>
              <w:rPr>
                <w:b/>
                <w:bCs/>
                <w:sz w:val="24"/>
                <w:vertAlign w:val="superscript"/>
              </w:rPr>
              <w:t>2</w:t>
            </w:r>
            <w:r>
              <w:rPr>
                <w:rFonts w:hint="eastAsia"/>
                <w:b/>
                <w:bCs/>
                <w:sz w:val="24"/>
              </w:rPr>
              <w:t>）</w:t>
            </w:r>
          </w:p>
        </w:tc>
        <w:tc>
          <w:tcPr>
            <w:tcW w:w="206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实验室负责人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101" w:type="dxa"/>
            <w:vMerge w:val="restart"/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Cs w:val="21"/>
              </w:rPr>
              <w:t>信息与软件工程学院</w:t>
            </w:r>
          </w:p>
        </w:tc>
        <w:tc>
          <w:tcPr>
            <w:tcW w:w="2765" w:type="dxa"/>
            <w:vMerge w:val="restart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教育部数字化学习支撑技术工程研究中心</w:t>
            </w:r>
          </w:p>
        </w:tc>
        <w:tc>
          <w:tcPr>
            <w:tcW w:w="1252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省部级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1571.64</w:t>
            </w:r>
          </w:p>
        </w:tc>
        <w:tc>
          <w:tcPr>
            <w:tcW w:w="2068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钟绍春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765" w:type="dxa"/>
            <w:vMerge w:val="continue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吉林省教育软件重点实验</w:t>
            </w:r>
          </w:p>
        </w:tc>
        <w:tc>
          <w:tcPr>
            <w:tcW w:w="1252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省部级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4"/>
              </w:rPr>
            </w:pPr>
          </w:p>
        </w:tc>
        <w:tc>
          <w:tcPr>
            <w:tcW w:w="2068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钟绍春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765" w:type="dxa"/>
            <w:vMerge w:val="continue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吉林省教育信息化重大需求协同创新中心</w:t>
            </w:r>
          </w:p>
        </w:tc>
        <w:tc>
          <w:tcPr>
            <w:tcW w:w="1252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省部级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4"/>
              </w:rPr>
            </w:pPr>
          </w:p>
        </w:tc>
        <w:tc>
          <w:tcPr>
            <w:tcW w:w="2068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钟绍春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101" w:type="dxa"/>
            <w:vMerge w:val="continue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2765" w:type="dxa"/>
            <w:vMerge w:val="continue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吉林省互联网</w:t>
            </w:r>
            <w:r>
              <w:rPr>
                <w:rFonts w:ascii="宋体" w:hAnsi="宋体"/>
                <w:sz w:val="24"/>
              </w:rPr>
              <w:t>+</w:t>
            </w:r>
            <w:r>
              <w:rPr>
                <w:rFonts w:hint="eastAsia" w:ascii="宋体" w:hAnsi="宋体"/>
                <w:sz w:val="24"/>
              </w:rPr>
              <w:t>教育科技创新中心智慧教育技术分中心</w:t>
            </w:r>
          </w:p>
        </w:tc>
        <w:tc>
          <w:tcPr>
            <w:tcW w:w="1252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省部级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4"/>
              </w:rPr>
            </w:pPr>
          </w:p>
        </w:tc>
        <w:tc>
          <w:tcPr>
            <w:tcW w:w="2068" w:type="dxa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周东岱</w:t>
            </w:r>
            <w:r>
              <w:rPr>
                <w:rFonts w:ascii="宋体"/>
                <w:sz w:val="24"/>
              </w:rPr>
              <w:t> </w:t>
            </w:r>
          </w:p>
        </w:tc>
      </w:tr>
    </w:tbl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填表说明：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在表二中，每一间实验用房均须作为一条记录进行登记，注明用途，并纳入到相对应的实验室管理中。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“合计”一栏主要是统计实验室的使用面积。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在国家《普通高等学校建筑规划面积指标》，简称“</w:t>
      </w:r>
      <w:r>
        <w:rPr>
          <w:rFonts w:ascii="宋体" w:hAnsi="宋体" w:cs="宋体"/>
          <w:kern w:val="0"/>
          <w:sz w:val="24"/>
        </w:rPr>
        <w:t>92</w:t>
      </w:r>
      <w:r>
        <w:rPr>
          <w:rFonts w:hint="eastAsia" w:ascii="宋体" w:hAnsi="宋体" w:cs="宋体"/>
          <w:kern w:val="0"/>
          <w:sz w:val="24"/>
        </w:rPr>
        <w:t>标准”中，实验室包括基础课、专业基础课、专业课、自选科研项目所需要的各种实验室，实验室的附属用房（准备室、天平室、仪器室、标本室、模型室、陈列室、动物室等）都归属到各实验室中；各学院的微机室、外国语学院的语言实验室，音乐学院的各种琴房、演奏厅，美术学院的各种画室、雕塑室、展览厅，体育学院的体育馆（室内</w:t>
      </w:r>
      <w:r>
        <w:rPr>
          <w:rFonts w:ascii="宋体" w:hAnsi="宋体" w:cs="宋体"/>
          <w:kern w:val="0"/>
          <w:sz w:val="24"/>
        </w:rPr>
        <w:t>)</w:t>
      </w:r>
      <w:r>
        <w:rPr>
          <w:rFonts w:hint="eastAsia" w:ascii="宋体" w:hAnsi="宋体" w:cs="宋体"/>
          <w:kern w:val="0"/>
          <w:sz w:val="24"/>
        </w:rPr>
        <w:t>，都纳入到实验室管理中。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本科教学实验室的填报。实验室是否符合实验室建制的要求，须按《东北师范大学本科教学实验室工作管理规程》（教务处</w:t>
      </w:r>
      <w:r>
        <w:rPr>
          <w:rFonts w:ascii="宋体" w:hAnsi="宋体" w:cs="宋体"/>
          <w:kern w:val="0"/>
          <w:sz w:val="24"/>
        </w:rPr>
        <w:t>[2004]37</w:t>
      </w:r>
      <w:r>
        <w:rPr>
          <w:rFonts w:hint="eastAsia" w:ascii="宋体" w:hAnsi="宋体" w:cs="宋体"/>
          <w:kern w:val="0"/>
          <w:sz w:val="24"/>
        </w:rPr>
        <w:t>号）文件中规定执行。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科研实验室的填报。同属于国家级、省级、校级的科研实验室，以最高级别实验室名称填报。如一个实验室承担多个省部级以上重点实验室情况的须填写表三。教学、科研实验室有交叉的，也请标注清楚，以方便准确统计实验室使用面积。</w:t>
      </w:r>
    </w:p>
    <w:sectPr>
      <w:pgSz w:w="16838" w:h="11906" w:orient="landscape"/>
      <w:pgMar w:top="1380" w:right="1220" w:bottom="646" w:left="153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D6080"/>
    <w:multiLevelType w:val="singleLevel"/>
    <w:tmpl w:val="555D6080"/>
    <w:lvl w:ilvl="0" w:tentative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761FA"/>
    <w:rsid w:val="00062D6D"/>
    <w:rsid w:val="0007221D"/>
    <w:rsid w:val="000C1450"/>
    <w:rsid w:val="000E160E"/>
    <w:rsid w:val="0012437B"/>
    <w:rsid w:val="0013008C"/>
    <w:rsid w:val="00130271"/>
    <w:rsid w:val="0014711F"/>
    <w:rsid w:val="0015572B"/>
    <w:rsid w:val="002461B8"/>
    <w:rsid w:val="00266A47"/>
    <w:rsid w:val="002D6728"/>
    <w:rsid w:val="003C5639"/>
    <w:rsid w:val="003D7928"/>
    <w:rsid w:val="004E7080"/>
    <w:rsid w:val="0050246B"/>
    <w:rsid w:val="0056621B"/>
    <w:rsid w:val="006101AC"/>
    <w:rsid w:val="00690D73"/>
    <w:rsid w:val="006F28CC"/>
    <w:rsid w:val="00733536"/>
    <w:rsid w:val="00784C3F"/>
    <w:rsid w:val="007A0020"/>
    <w:rsid w:val="007D5BE1"/>
    <w:rsid w:val="007E385A"/>
    <w:rsid w:val="007F3D7E"/>
    <w:rsid w:val="00857067"/>
    <w:rsid w:val="008B13B6"/>
    <w:rsid w:val="008F5E99"/>
    <w:rsid w:val="00923799"/>
    <w:rsid w:val="0093626B"/>
    <w:rsid w:val="009A0088"/>
    <w:rsid w:val="009A4810"/>
    <w:rsid w:val="009E29D5"/>
    <w:rsid w:val="00A25920"/>
    <w:rsid w:val="00A77EDA"/>
    <w:rsid w:val="00AE60E1"/>
    <w:rsid w:val="00AE6DE3"/>
    <w:rsid w:val="00B8345A"/>
    <w:rsid w:val="00CE68D1"/>
    <w:rsid w:val="00DB1758"/>
    <w:rsid w:val="00DE33A3"/>
    <w:rsid w:val="00EF5AE3"/>
    <w:rsid w:val="00F01660"/>
    <w:rsid w:val="00F02275"/>
    <w:rsid w:val="00F039E3"/>
    <w:rsid w:val="00F15B0C"/>
    <w:rsid w:val="00F246C4"/>
    <w:rsid w:val="00F256BC"/>
    <w:rsid w:val="00F43A4B"/>
    <w:rsid w:val="00FD3F38"/>
    <w:rsid w:val="0AD86246"/>
    <w:rsid w:val="246761FA"/>
    <w:rsid w:val="2ACC694E"/>
    <w:rsid w:val="42C92B36"/>
    <w:rsid w:val="567E4010"/>
    <w:rsid w:val="5BA407A5"/>
    <w:rsid w:val="674C781F"/>
    <w:rsid w:val="6A0709DD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locked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oter Char"/>
    <w:basedOn w:val="5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Header Char"/>
    <w:basedOn w:val="5"/>
    <w:link w:val="4"/>
    <w:qFormat/>
    <w:locked/>
    <w:uiPriority w:val="99"/>
    <w:rPr>
      <w:rFonts w:cs="Times New Roman"/>
      <w:kern w:val="2"/>
      <w:sz w:val="18"/>
      <w:szCs w:val="18"/>
    </w:rPr>
  </w:style>
  <w:style w:type="paragraph" w:customStyle="1" w:styleId="10">
    <w:name w:val="msolistparagraph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apple-converted-space"/>
    <w:basedOn w:val="5"/>
    <w:qFormat/>
    <w:uiPriority w:val="99"/>
    <w:rPr>
      <w:rFonts w:cs="Times New Roman"/>
    </w:rPr>
  </w:style>
  <w:style w:type="character" w:customStyle="1" w:styleId="12">
    <w:name w:val="Balloon Text Char"/>
    <w:basedOn w:val="5"/>
    <w:link w:val="2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308</Words>
  <Characters>1762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2016-06-22T01:14:00Z</dcterms:created>
  <dc:creator>a</dc:creator>
  <cp:lastModifiedBy>a</cp:lastModifiedBy>
  <cp:lastPrinted>2016-06-14T06:43:00Z</cp:lastPrinted>
  <dcterms:modified xsi:type="dcterms:W3CDTF">2017-03-16T06:17:50Z</dcterms:modified>
  <dc:title>附件：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