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5F" w:rsidRPr="0039795F" w:rsidRDefault="0039795F" w:rsidP="0039795F">
      <w:pPr>
        <w:widowControl/>
        <w:spacing w:after="240" w:line="360" w:lineRule="auto"/>
        <w:ind w:left="1404" w:hanging="1404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39795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r w:rsidRPr="0039795F">
        <w:rPr>
          <w:rFonts w:ascii="仿宋_GB2312" w:eastAsia="仿宋_GB2312" w:hAnsi="Times New Roman" w:cs="Times New Roman"/>
          <w:kern w:val="0"/>
          <w:sz w:val="32"/>
          <w:szCs w:val="32"/>
        </w:rPr>
        <w:t>：</w:t>
      </w:r>
    </w:p>
    <w:p w:rsidR="008810FB" w:rsidRPr="00E73ACF" w:rsidRDefault="008810FB" w:rsidP="00BD464F">
      <w:pPr>
        <w:widowControl/>
        <w:spacing w:after="240" w:line="360" w:lineRule="auto"/>
        <w:ind w:left="1404" w:hanging="1404"/>
        <w:jc w:val="center"/>
        <w:rPr>
          <w:rFonts w:ascii="仿宋_GB2312" w:eastAsia="仿宋_GB2312" w:hAnsi="黑体" w:cs="Times New Roman" w:hint="eastAsia"/>
          <w:b/>
          <w:kern w:val="0"/>
          <w:sz w:val="36"/>
          <w:szCs w:val="36"/>
        </w:rPr>
      </w:pPr>
      <w:r w:rsidRPr="00E73ACF">
        <w:rPr>
          <w:rFonts w:ascii="仿宋_GB2312" w:eastAsia="仿宋_GB2312" w:hAnsi="黑体" w:cs="Times New Roman" w:hint="eastAsia"/>
          <w:b/>
          <w:kern w:val="0"/>
          <w:sz w:val="36"/>
          <w:szCs w:val="36"/>
        </w:rPr>
        <w:t>东北师范大学国有资产管理</w:t>
      </w:r>
      <w:r w:rsidR="00D16D35" w:rsidRPr="00E73ACF">
        <w:rPr>
          <w:rFonts w:ascii="仿宋_GB2312" w:eastAsia="仿宋_GB2312" w:hAnsi="黑体" w:cs="Times New Roman" w:hint="eastAsia"/>
          <w:b/>
          <w:kern w:val="0"/>
          <w:sz w:val="36"/>
          <w:szCs w:val="36"/>
        </w:rPr>
        <w:t>暂行</w:t>
      </w:r>
      <w:r w:rsidRPr="00E73ACF">
        <w:rPr>
          <w:rFonts w:ascii="仿宋_GB2312" w:eastAsia="仿宋_GB2312" w:hAnsi="黑体" w:cs="Times New Roman" w:hint="eastAsia"/>
          <w:b/>
          <w:kern w:val="0"/>
          <w:sz w:val="36"/>
          <w:szCs w:val="36"/>
        </w:rPr>
        <w:t>办法</w:t>
      </w:r>
    </w:p>
    <w:p w:rsidR="0069622C" w:rsidRPr="00E73ACF" w:rsidRDefault="0069622C" w:rsidP="0069622C">
      <w:pPr>
        <w:widowControl/>
        <w:spacing w:after="240" w:line="360" w:lineRule="auto"/>
        <w:ind w:left="1404" w:hanging="1404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第一章</w:t>
      </w: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    </w:t>
      </w: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 xml:space="preserve"> 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总则</w:t>
      </w:r>
    </w:p>
    <w:p w:rsidR="0069622C" w:rsidRPr="008810FB" w:rsidRDefault="0069622C" w:rsidP="007C2167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第一条</w:t>
      </w:r>
      <w:r w:rsidR="00965B35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　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</w:t>
      </w:r>
      <w:r w:rsidR="00AC38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了</w:t>
      </w:r>
      <w:r w:rsidR="00E01A7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规范国有资产管理</w:t>
      </w:r>
      <w:r w:rsidR="00017D5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，合理配置和有效使用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国有资产，保障和促进学校各项事业发展</w:t>
      </w: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，根据《</w:t>
      </w:r>
      <w:hyperlink r:id="rId6" w:tgtFrame="_blank" w:history="1">
        <w:r w:rsidRPr="008810FB">
          <w:rPr>
            <w:rFonts w:ascii="仿宋_GB2312" w:eastAsia="仿宋_GB2312" w:hAnsi="Times New Roman" w:cs="Times New Roman"/>
            <w:kern w:val="0"/>
            <w:sz w:val="32"/>
            <w:szCs w:val="32"/>
          </w:rPr>
          <w:t>教育部直属高等学校国有资产管理暂行办法</w:t>
        </w:r>
        <w:r w:rsidRPr="008810FB">
          <w:rPr>
            <w:rFonts w:ascii="仿宋_GB2312" w:eastAsia="仿宋_GB2312" w:hAnsi="Times New Roman" w:cs="Times New Roman" w:hint="eastAsia"/>
            <w:kern w:val="0"/>
            <w:sz w:val="32"/>
            <w:szCs w:val="32"/>
          </w:rPr>
          <w:t>》</w:t>
        </w:r>
        <w:r w:rsidRPr="008810FB">
          <w:rPr>
            <w:rFonts w:ascii="仿宋_GB2312" w:eastAsia="仿宋_GB2312" w:hAnsi="Times New Roman" w:cs="Times New Roman"/>
            <w:kern w:val="0"/>
            <w:sz w:val="32"/>
            <w:szCs w:val="32"/>
          </w:rPr>
          <w:t>(</w:t>
        </w:r>
        <w:proofErr w:type="gramStart"/>
        <w:r w:rsidRPr="008810FB">
          <w:rPr>
            <w:rFonts w:ascii="仿宋_GB2312" w:eastAsia="仿宋_GB2312" w:hAnsi="Times New Roman" w:cs="Times New Roman"/>
            <w:kern w:val="0"/>
            <w:sz w:val="32"/>
            <w:szCs w:val="32"/>
          </w:rPr>
          <w:t>教财[</w:t>
        </w:r>
        <w:proofErr w:type="gramEnd"/>
        <w:r w:rsidRPr="008810FB">
          <w:rPr>
            <w:rFonts w:ascii="仿宋_GB2312" w:eastAsia="仿宋_GB2312" w:hAnsi="Times New Roman" w:cs="Times New Roman"/>
            <w:kern w:val="0"/>
            <w:sz w:val="32"/>
            <w:szCs w:val="32"/>
          </w:rPr>
          <w:t>2012]6号)</w:t>
        </w:r>
      </w:hyperlink>
      <w:r w:rsidR="00E76C3A" w:rsidRPr="00E76C3A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76C3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 w:rsidR="00E76C3A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《教育部直属高等学校、直属单位国有资产管理工作规程（暂行）》（</w:t>
      </w:r>
      <w:proofErr w:type="gramStart"/>
      <w:r w:rsidR="00E76C3A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教财函</w:t>
      </w:r>
      <w:proofErr w:type="gramEnd"/>
      <w:r w:rsidR="00E76C3A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[2013]55号）</w:t>
      </w:r>
      <w:r w:rsidR="00AC38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,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结合学校</w:t>
      </w:r>
      <w:r w:rsidR="00AC38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实际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，制定本办法。</w:t>
      </w:r>
    </w:p>
    <w:p w:rsidR="0069622C" w:rsidRPr="008810FB" w:rsidRDefault="00495E7F" w:rsidP="0069622C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第二</w:t>
      </w:r>
      <w:r w:rsidR="0069622C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965B35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　</w:t>
      </w:r>
      <w:r w:rsidR="0069622C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本办法所称国有资产，是指学校占有、使用的，依法确认为国家所有，能以货币计量的各种经济资源的总称。</w:t>
      </w:r>
    </w:p>
    <w:p w:rsidR="00A46587" w:rsidRDefault="0069622C" w:rsidP="007C216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学校国有资产包括用</w:t>
      </w:r>
      <w:r w:rsidR="00AA2E5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国家财政资金形成的资产、国家和地方政府无偿调拨给学校的资产、</w:t>
      </w: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按国家政策规定运用已有国有资产组织收入所形成的资产，以及接受捐赠和其他经法律确认为国家所有的资产等。其表现形式为流动资产、固定资产、在建工程、</w:t>
      </w:r>
      <w:r w:rsidR="003374E9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无形资产、</w:t>
      </w: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对外投资等。</w:t>
      </w:r>
    </w:p>
    <w:p w:rsidR="00A46587" w:rsidRDefault="00495E7F" w:rsidP="00AA2E57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第三</w:t>
      </w:r>
      <w:r w:rsidR="0069622C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965B35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　</w:t>
      </w:r>
      <w:r w:rsidR="00ED3EC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学校坚持“</w:t>
      </w:r>
      <w:r w:rsidR="00ED3EC7" w:rsidRPr="00073F9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确保资产权益的安全管理，配置、使用、</w:t>
      </w:r>
      <w:r w:rsidR="00D2259D" w:rsidRPr="00073F9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管理</w:t>
      </w:r>
      <w:r w:rsidR="00ED3EC7" w:rsidRPr="00073F9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并重的平衡管理和注重资产效益与效率的双效管理</w:t>
      </w:r>
      <w:r w:rsidR="00ED3EC7" w:rsidRPr="00073F92">
        <w:rPr>
          <w:rFonts w:ascii="仿宋_GB2312" w:eastAsia="仿宋_GB2312" w:hAnsi="Times New Roman" w:cs="Times New Roman"/>
          <w:kern w:val="0"/>
          <w:sz w:val="32"/>
          <w:szCs w:val="32"/>
        </w:rPr>
        <w:t>”</w:t>
      </w:r>
      <w:r w:rsidR="00ED3EC7" w:rsidRPr="00073F92">
        <w:rPr>
          <w:rFonts w:ascii="仿宋_GB2312" w:eastAsia="仿宋_GB2312" w:hAnsi="Times New Roman" w:cs="Times New Roman"/>
          <w:kern w:val="0"/>
          <w:sz w:val="32"/>
          <w:szCs w:val="32"/>
        </w:rPr>
        <w:t>的</w:t>
      </w:r>
      <w:r w:rsidR="00ED3EC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国有资产管理工作</w:t>
      </w:r>
      <w:r w:rsidR="00ED3EC7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原则</w:t>
      </w:r>
      <w:r w:rsidR="00ED3EC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A46587" w:rsidRDefault="0069622C" w:rsidP="00491D7A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第</w:t>
      </w:r>
      <w:r w:rsidR="00495E7F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四</w:t>
      </w: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　学校国有资产管理的主要任务是：健全</w:t>
      </w:r>
      <w:r w:rsidR="007F501F">
        <w:rPr>
          <w:rFonts w:ascii="仿宋_GB2312" w:eastAsia="仿宋_GB2312" w:hAnsi="Times New Roman" w:cs="Times New Roman"/>
          <w:kern w:val="0"/>
          <w:sz w:val="32"/>
          <w:szCs w:val="32"/>
        </w:rPr>
        <w:t>规章</w:t>
      </w:r>
      <w:r w:rsidR="007F50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明晰产权，</w:t>
      </w:r>
      <w:r w:rsidR="00B567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优化配置，</w:t>
      </w:r>
      <w:r w:rsidR="00B567A9">
        <w:rPr>
          <w:rFonts w:ascii="仿宋_GB2312" w:eastAsia="仿宋_GB2312" w:hAnsi="Times New Roman" w:cs="Times New Roman"/>
          <w:kern w:val="0"/>
          <w:sz w:val="32"/>
          <w:szCs w:val="32"/>
        </w:rPr>
        <w:t>合理</w:t>
      </w:r>
      <w:r w:rsidR="00B567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使用，</w:t>
      </w:r>
      <w:r w:rsidR="00B567A9">
        <w:rPr>
          <w:rFonts w:ascii="仿宋_GB2312" w:eastAsia="仿宋_GB2312" w:hAnsi="Times New Roman" w:cs="Times New Roman"/>
          <w:kern w:val="0"/>
          <w:sz w:val="32"/>
          <w:szCs w:val="32"/>
        </w:rPr>
        <w:t>增值保值</w:t>
      </w:r>
      <w:r w:rsidR="00B567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B567A9">
        <w:rPr>
          <w:rFonts w:ascii="仿宋_GB2312" w:eastAsia="仿宋_GB2312" w:hAnsi="Times New Roman" w:cs="Times New Roman"/>
          <w:kern w:val="0"/>
          <w:sz w:val="32"/>
          <w:szCs w:val="32"/>
        </w:rPr>
        <w:t>安全</w:t>
      </w:r>
      <w:r w:rsidR="00B567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流转。</w:t>
      </w:r>
    </w:p>
    <w:p w:rsidR="0069622C" w:rsidRDefault="0069622C" w:rsidP="0069622C">
      <w:pPr>
        <w:widowControl/>
        <w:shd w:val="clear" w:color="auto" w:fill="FFFFFF"/>
        <w:spacing w:line="440" w:lineRule="atLeast"/>
        <w:ind w:firstLine="48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lastRenderedPageBreak/>
        <w:t>第</w:t>
      </w:r>
      <w:r w:rsidR="00495E7F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五</w:t>
      </w: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="00965B35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　</w:t>
      </w:r>
      <w:r w:rsidR="00BD46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学校设立</w:t>
      </w:r>
      <w:r w:rsidR="00BD464F">
        <w:rPr>
          <w:rFonts w:ascii="仿宋_GB2312" w:eastAsia="仿宋_GB2312" w:hAnsi="Times New Roman" w:cs="Times New Roman"/>
          <w:kern w:val="0"/>
          <w:sz w:val="32"/>
          <w:szCs w:val="32"/>
        </w:rPr>
        <w:t>国有资产管理委员会，在学校领导下</w:t>
      </w:r>
      <w:r w:rsidR="00BD46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工作，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实行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“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统一领导、</w:t>
      </w:r>
      <w:r w:rsidR="00965B3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归口管理</w:t>
      </w:r>
      <w:r w:rsidR="00965B35">
        <w:rPr>
          <w:rFonts w:ascii="仿宋_GB2312" w:eastAsia="仿宋_GB2312" w:hAnsi="Times New Roman" w:cs="Times New Roman"/>
          <w:kern w:val="0"/>
          <w:sz w:val="32"/>
          <w:szCs w:val="32"/>
        </w:rPr>
        <w:t>、分级</w:t>
      </w:r>
      <w:r w:rsidR="00965B3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负责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”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的管理体制。</w:t>
      </w:r>
    </w:p>
    <w:p w:rsidR="000B1CE2" w:rsidRPr="008810FB" w:rsidRDefault="000B1CE2" w:rsidP="0069622C">
      <w:pPr>
        <w:widowControl/>
        <w:shd w:val="clear" w:color="auto" w:fill="FFFFFF"/>
        <w:spacing w:line="440" w:lineRule="atLeast"/>
        <w:ind w:firstLine="48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69622C" w:rsidRPr="00E73ACF" w:rsidRDefault="0069622C" w:rsidP="0069622C">
      <w:pPr>
        <w:widowControl/>
        <w:spacing w:before="100" w:beforeAutospacing="1" w:after="375" w:line="480" w:lineRule="atLeast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第二章　管理机构</w:t>
      </w:r>
    </w:p>
    <w:p w:rsidR="006159A2" w:rsidRPr="008810FB" w:rsidRDefault="00495E7F" w:rsidP="00BD464F">
      <w:pPr>
        <w:widowControl/>
        <w:shd w:val="clear" w:color="auto" w:fill="FFFFFF"/>
        <w:spacing w:line="440" w:lineRule="atLeast"/>
        <w:ind w:firstLine="48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第六</w:t>
      </w:r>
      <w:r w:rsidR="0069622C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965B35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　</w:t>
      </w:r>
      <w:r w:rsidR="003D0E4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根据国有资</w:t>
      </w:r>
      <w:r w:rsidR="006020BA">
        <w:rPr>
          <w:rFonts w:ascii="仿宋_GB2312" w:eastAsia="仿宋_GB2312" w:hAnsi="Times New Roman" w:cs="Times New Roman"/>
          <w:kern w:val="0"/>
          <w:sz w:val="32"/>
          <w:szCs w:val="32"/>
        </w:rPr>
        <w:t>产种类</w:t>
      </w:r>
      <w:r w:rsidR="006020B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对应</w:t>
      </w:r>
      <w:r w:rsidR="003D0E43">
        <w:rPr>
          <w:rFonts w:ascii="仿宋_GB2312" w:eastAsia="仿宋_GB2312" w:hAnsi="Times New Roman" w:cs="Times New Roman"/>
          <w:kern w:val="0"/>
          <w:sz w:val="32"/>
          <w:szCs w:val="32"/>
        </w:rPr>
        <w:t>学校</w:t>
      </w:r>
      <w:r w:rsidR="006020B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相关</w:t>
      </w:r>
      <w:r w:rsidR="003D0E43">
        <w:rPr>
          <w:rFonts w:ascii="仿宋_GB2312" w:eastAsia="仿宋_GB2312" w:hAnsi="Times New Roman" w:cs="Times New Roman"/>
          <w:kern w:val="0"/>
          <w:sz w:val="32"/>
          <w:szCs w:val="32"/>
        </w:rPr>
        <w:t>机构设置</w:t>
      </w:r>
      <w:r w:rsidR="003D0E4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D2259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确定各类资产</w:t>
      </w:r>
      <w:r w:rsidR="006020B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归口管理</w:t>
      </w:r>
      <w:r w:rsidR="00D2259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部门</w:t>
      </w:r>
      <w:r w:rsidR="003D0E4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485689" w:rsidRPr="00485689" w:rsidRDefault="003D0E43" w:rsidP="00485689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流动资产</w:t>
      </w:r>
      <w:r w:rsidR="0048568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归口</w:t>
      </w:r>
      <w:r w:rsidR="00485689">
        <w:rPr>
          <w:rFonts w:ascii="仿宋_GB2312" w:eastAsia="仿宋_GB2312" w:hAnsi="Times New Roman" w:cs="Times New Roman"/>
          <w:kern w:val="0"/>
          <w:sz w:val="32"/>
          <w:szCs w:val="32"/>
        </w:rPr>
        <w:t>财务处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管理</w:t>
      </w:r>
      <w:r w:rsidR="00485689">
        <w:rPr>
          <w:rFonts w:ascii="仿宋_GB2312" w:eastAsia="仿宋_GB2312" w:hAnsi="Times New Roman" w:cs="Times New Roman"/>
          <w:kern w:val="0"/>
          <w:sz w:val="32"/>
          <w:szCs w:val="32"/>
        </w:rPr>
        <w:t>；</w:t>
      </w:r>
    </w:p>
    <w:p w:rsidR="00495E7F" w:rsidRPr="006159A2" w:rsidRDefault="009D1DDC" w:rsidP="00495E7F">
      <w:pPr>
        <w:widowControl/>
        <w:shd w:val="clear" w:color="auto" w:fill="FFFFFF"/>
        <w:spacing w:line="440" w:lineRule="atLeas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固定资产</w:t>
      </w:r>
      <w:r w:rsidR="00495E7F">
        <w:rPr>
          <w:rFonts w:ascii="仿宋_GB2312" w:eastAsia="仿宋_GB2312" w:hAnsi="Times New Roman" w:cs="Times New Roman"/>
          <w:kern w:val="0"/>
          <w:sz w:val="32"/>
          <w:szCs w:val="32"/>
        </w:rPr>
        <w:t>归口资产管理处</w:t>
      </w:r>
      <w:r w:rsidR="003D0E4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管理</w:t>
      </w:r>
      <w:r w:rsidR="0048568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</w:p>
    <w:p w:rsidR="001B5A8D" w:rsidRDefault="00174D2A" w:rsidP="006159A2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对外投资</w:t>
      </w:r>
      <w:r w:rsidR="004951D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r w:rsidR="004951DC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清产核资、资产划转工作</w:t>
      </w:r>
      <w:r w:rsidR="001B5A8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归口</w:t>
      </w:r>
      <w:r w:rsidR="001B5A8D">
        <w:rPr>
          <w:rFonts w:ascii="仿宋_GB2312" w:eastAsia="仿宋_GB2312" w:hAnsi="Times New Roman" w:cs="Times New Roman"/>
          <w:kern w:val="0"/>
          <w:sz w:val="32"/>
          <w:szCs w:val="32"/>
        </w:rPr>
        <w:t>资产经营公司</w:t>
      </w:r>
      <w:r w:rsidR="00C8094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管理</w:t>
      </w:r>
      <w:r w:rsidR="001B5A8D">
        <w:rPr>
          <w:rFonts w:ascii="仿宋_GB2312" w:eastAsia="仿宋_GB2312" w:hAnsi="Times New Roman" w:cs="Times New Roman"/>
          <w:kern w:val="0"/>
          <w:sz w:val="32"/>
          <w:szCs w:val="32"/>
        </w:rPr>
        <w:t>；</w:t>
      </w:r>
    </w:p>
    <w:p w:rsidR="006159A2" w:rsidRPr="008810FB" w:rsidRDefault="006159A2" w:rsidP="006159A2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校名校</w:t>
      </w:r>
      <w:proofErr w:type="gramStart"/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誉</w:t>
      </w:r>
      <w:proofErr w:type="gramEnd"/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归口学校办公室</w:t>
      </w:r>
      <w:r w:rsidR="00C80942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管理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；</w:t>
      </w:r>
    </w:p>
    <w:p w:rsidR="006159A2" w:rsidRDefault="006E259F" w:rsidP="006159A2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科技成果、</w:t>
      </w:r>
      <w:r w:rsidR="006159A2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专利权</w:t>
      </w:r>
      <w:r w:rsidR="006159A2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、著作权、</w:t>
      </w:r>
      <w:r w:rsidR="00065513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大型仪器设备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开放</w:t>
      </w:r>
      <w:r w:rsidR="00065513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共享</w:t>
      </w:r>
      <w:r w:rsidR="006159A2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归口科学技术处</w:t>
      </w:r>
      <w:r w:rsidR="0048568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</w:t>
      </w:r>
      <w:r w:rsidR="00485689">
        <w:rPr>
          <w:rFonts w:ascii="仿宋_GB2312" w:eastAsia="仿宋_GB2312" w:hAnsi="Times New Roman" w:cs="Times New Roman"/>
          <w:kern w:val="0"/>
          <w:sz w:val="32"/>
          <w:szCs w:val="32"/>
        </w:rPr>
        <w:t>社会科学</w:t>
      </w:r>
      <w:r w:rsidR="0048568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处</w:t>
      </w:r>
      <w:r w:rsidR="00C80942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管理</w:t>
      </w:r>
      <w:r w:rsidR="006159A2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；</w:t>
      </w:r>
    </w:p>
    <w:p w:rsidR="00234F70" w:rsidRPr="008810FB" w:rsidRDefault="00234F70" w:rsidP="006159A2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在建工程</w:t>
      </w:r>
      <w:r w:rsidR="00174D2A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归口管理单位</w:t>
      </w:r>
      <w:r w:rsidR="00174D2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</w:t>
      </w:r>
      <w:r w:rsidR="00174D2A">
        <w:rPr>
          <w:rFonts w:ascii="仿宋_GB2312" w:eastAsia="仿宋_GB2312" w:hAnsi="Times New Roman" w:cs="Times New Roman"/>
          <w:kern w:val="0"/>
          <w:sz w:val="32"/>
          <w:szCs w:val="32"/>
        </w:rPr>
        <w:t>基建处；</w:t>
      </w:r>
    </w:p>
    <w:p w:rsidR="003C403F" w:rsidRDefault="009D1DDC" w:rsidP="003C403F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图书</w:t>
      </w:r>
      <w:r w:rsidR="003C403F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归口管理单位为图书馆；</w:t>
      </w:r>
    </w:p>
    <w:p w:rsidR="006159A2" w:rsidRPr="008810FB" w:rsidRDefault="00CE4C65" w:rsidP="006159A2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档案归口管理单位为档案馆。</w:t>
      </w:r>
    </w:p>
    <w:p w:rsidR="006159A2" w:rsidRPr="008810FB" w:rsidRDefault="00A46587" w:rsidP="006159A2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5A44AA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七</w:t>
      </w:r>
      <w:r w:rsidR="0069622C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69622C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="006159A2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FE63DA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按照谁使用、谁负责的原则</w:t>
      </w:r>
      <w:r w:rsidR="00FE63D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432F87">
        <w:rPr>
          <w:rFonts w:ascii="仿宋_GB2312" w:eastAsia="仿宋_GB2312" w:hAnsi="Times New Roman" w:cs="Times New Roman"/>
          <w:kern w:val="0"/>
          <w:sz w:val="32"/>
          <w:szCs w:val="32"/>
        </w:rPr>
        <w:t>学校各资产使用单位</w:t>
      </w:r>
      <w:r w:rsidR="006159A2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对所使用资产的安全完整负具体责任</w:t>
      </w:r>
      <w:r w:rsidR="00FE63D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6159A2" w:rsidRPr="008810FB" w:rsidRDefault="006159A2" w:rsidP="006159A2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（一）执行</w:t>
      </w:r>
      <w:r w:rsidR="00965B3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国家</w:t>
      </w:r>
      <w:r w:rsidR="00965B35">
        <w:rPr>
          <w:rFonts w:ascii="仿宋_GB2312" w:eastAsia="仿宋_GB2312" w:hAnsi="Times New Roman" w:cs="Times New Roman"/>
          <w:kern w:val="0"/>
          <w:sz w:val="32"/>
          <w:szCs w:val="32"/>
        </w:rPr>
        <w:t>、学校国有资产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管理的各项规章制度；　</w:t>
      </w:r>
    </w:p>
    <w:p w:rsidR="00965B35" w:rsidRPr="008810FB" w:rsidRDefault="00965B35" w:rsidP="00965B35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（二）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本单位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占用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使用</w:t>
      </w:r>
      <w:r w:rsidR="006020B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</w:t>
      </w:r>
      <w:r w:rsidR="006020BA">
        <w:rPr>
          <w:rFonts w:ascii="仿宋_GB2312" w:eastAsia="仿宋_GB2312" w:hAnsi="Times New Roman" w:cs="Times New Roman"/>
          <w:kern w:val="0"/>
          <w:sz w:val="32"/>
          <w:szCs w:val="32"/>
        </w:rPr>
        <w:t>国有资产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安全、完整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负责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；</w:t>
      </w:r>
    </w:p>
    <w:p w:rsidR="005A44AA" w:rsidRDefault="006020BA" w:rsidP="005A44AA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（三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）</w:t>
      </w:r>
      <w:r w:rsidR="00965B35">
        <w:rPr>
          <w:rFonts w:ascii="仿宋_GB2312" w:eastAsia="仿宋_GB2312" w:hAnsi="Times New Roman" w:cs="Times New Roman"/>
          <w:kern w:val="0"/>
          <w:sz w:val="32"/>
          <w:szCs w:val="32"/>
        </w:rPr>
        <w:t>对本单位</w:t>
      </w:r>
      <w:r w:rsidR="00965B35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占用</w:t>
      </w:r>
      <w:r w:rsidR="00965B3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、使用</w:t>
      </w:r>
      <w:r w:rsidR="00965B35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国有资产的账、签、物进行日常管理；</w:t>
      </w:r>
    </w:p>
    <w:p w:rsidR="006159A2" w:rsidRPr="008810FB" w:rsidRDefault="006159A2" w:rsidP="005A44AA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（四）学校规定的其他国有资产管理工作。</w:t>
      </w:r>
    </w:p>
    <w:p w:rsidR="0069622C" w:rsidRPr="008810FB" w:rsidRDefault="0069622C" w:rsidP="006159A2">
      <w:pPr>
        <w:widowControl/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7C2167" w:rsidRPr="00E73ACF" w:rsidRDefault="000E2A26" w:rsidP="007C2167">
      <w:pPr>
        <w:widowControl/>
        <w:shd w:val="clear" w:color="auto" w:fill="FFFFFF"/>
        <w:spacing w:line="440" w:lineRule="atLeast"/>
        <w:ind w:firstLine="480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 xml:space="preserve">第三章 </w:t>
      </w:r>
      <w:r w:rsidR="001C2F47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国有</w:t>
      </w: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资产配置</w:t>
      </w:r>
    </w:p>
    <w:p w:rsidR="00E73ACF" w:rsidRDefault="00E73ACF" w:rsidP="007C2167">
      <w:pPr>
        <w:widowControl/>
        <w:shd w:val="clear" w:color="auto" w:fill="FFFFFF"/>
        <w:spacing w:line="440" w:lineRule="atLeas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</w:p>
    <w:p w:rsidR="007C2167" w:rsidRDefault="0055443E" w:rsidP="007C2167">
      <w:pPr>
        <w:widowControl/>
        <w:shd w:val="clear" w:color="auto" w:fill="FFFFFF"/>
        <w:spacing w:line="440" w:lineRule="atLeas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第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八</w:t>
      </w:r>
      <w:r w:rsidR="000E2A26"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="007C2167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</w:t>
      </w:r>
      <w:r w:rsidR="00FB3959">
        <w:rPr>
          <w:rFonts w:ascii="仿宋_GB2312" w:eastAsia="仿宋_GB2312" w:hAnsi="Times New Roman" w:cs="Times New Roman"/>
          <w:kern w:val="0"/>
          <w:sz w:val="32"/>
          <w:szCs w:val="32"/>
        </w:rPr>
        <w:t>国有资产配置是指</w:t>
      </w:r>
      <w:r w:rsidR="00740D2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学校根据各单位履行职能需要，</w:t>
      </w:r>
      <w:r w:rsidR="00FB3959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按照规定程序，通过购置、调剂、受赠等方式</w:t>
      </w:r>
      <w:r w:rsidR="00FB39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740D2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配备</w:t>
      </w:r>
      <w:r w:rsidR="00FB3959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资产的行为</w:t>
      </w:r>
      <w:r w:rsidR="00FB395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6A5753" w:rsidRPr="006A5753" w:rsidRDefault="0055443E" w:rsidP="006A5753">
      <w:pPr>
        <w:widowControl/>
        <w:tabs>
          <w:tab w:val="left" w:pos="1985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第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九</w:t>
      </w:r>
      <w:r w:rsidR="006A5753"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="006A5753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="006A5753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4D67C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国有</w:t>
      </w:r>
      <w:r w:rsidR="006A5753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资产配置纳入学校预算管理。</w:t>
      </w:r>
    </w:p>
    <w:p w:rsidR="002D363B" w:rsidRPr="008810FB" w:rsidRDefault="002D363B" w:rsidP="002D363B">
      <w:pPr>
        <w:widowControl/>
        <w:tabs>
          <w:tab w:val="left" w:pos="1985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第十条</w:t>
      </w:r>
      <w:r w:rsidR="007C2167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各单位有下列情形之一的，可以申请资产配置：</w:t>
      </w:r>
    </w:p>
    <w:p w:rsidR="002D363B" w:rsidRPr="008810FB" w:rsidRDefault="00EE318E" w:rsidP="002D363B">
      <w:pPr>
        <w:widowControl/>
        <w:tabs>
          <w:tab w:val="left" w:pos="1985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（一）</w:t>
      </w:r>
      <w:r w:rsidR="00965B35">
        <w:rPr>
          <w:rFonts w:ascii="仿宋_GB2312" w:eastAsia="仿宋_GB2312" w:hAnsi="Times New Roman" w:cs="Times New Roman"/>
          <w:kern w:val="0"/>
          <w:sz w:val="32"/>
          <w:szCs w:val="32"/>
        </w:rPr>
        <w:t>新增机构</w:t>
      </w:r>
      <w:r w:rsidR="00965B3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或</w:t>
      </w:r>
      <w:r w:rsidR="002D363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人员编制的；</w:t>
      </w:r>
    </w:p>
    <w:p w:rsidR="002D363B" w:rsidRPr="008810FB" w:rsidRDefault="002D363B" w:rsidP="002D363B">
      <w:pPr>
        <w:widowControl/>
        <w:tabs>
          <w:tab w:val="left" w:pos="1985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（二）增加工作职能和任务的；</w:t>
      </w:r>
    </w:p>
    <w:p w:rsidR="002D363B" w:rsidRPr="008810FB" w:rsidRDefault="002D363B" w:rsidP="002D363B">
      <w:pPr>
        <w:widowControl/>
        <w:shd w:val="clear" w:color="auto" w:fill="FFFFFF"/>
        <w:spacing w:line="440" w:lineRule="atLeas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（三）现有资产按规定处置后需要配置的；</w:t>
      </w:r>
    </w:p>
    <w:p w:rsidR="002D363B" w:rsidRDefault="002D363B" w:rsidP="002D363B">
      <w:pPr>
        <w:widowControl/>
        <w:shd w:val="clear" w:color="auto" w:fill="FFFFFF"/>
        <w:spacing w:line="440" w:lineRule="atLeas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（四）现有资产无法满足工作需要的其他情形。</w:t>
      </w:r>
    </w:p>
    <w:p w:rsidR="00A46587" w:rsidRDefault="00A46587" w:rsidP="00D02AEF">
      <w:pPr>
        <w:widowControl/>
        <w:tabs>
          <w:tab w:val="left" w:pos="1985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第十</w:t>
      </w:r>
      <w:r w:rsidR="0055443E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一</w:t>
      </w:r>
      <w:r w:rsidR="002D363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2D363B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   </w:t>
      </w:r>
      <w:r w:rsidR="002D363B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学校购置纳入政府采购范围的资产，应当按照政府采购管理的有关规定</w:t>
      </w:r>
      <w:r w:rsidR="001E027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实施</w:t>
      </w:r>
      <w:r w:rsidR="002D363B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  <w:r w:rsidR="002D363B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</w:p>
    <w:p w:rsidR="00A46587" w:rsidRDefault="00A46587" w:rsidP="00007A2A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第</w:t>
      </w:r>
      <w:r w:rsidR="0055443E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十二</w:t>
      </w:r>
      <w:r w:rsidR="000E2A26"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="000E2A26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　</w:t>
      </w:r>
      <w:r w:rsidR="00965B3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对于长期闲置、低效运转</w:t>
      </w:r>
      <w:r w:rsidR="001E027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或</w:t>
      </w:r>
      <w:r w:rsidR="001E0278">
        <w:rPr>
          <w:rFonts w:ascii="仿宋_GB2312" w:eastAsia="仿宋_GB2312" w:hAnsi="Times New Roman" w:cs="Times New Roman"/>
          <w:kern w:val="0"/>
          <w:sz w:val="32"/>
          <w:szCs w:val="32"/>
        </w:rPr>
        <w:t>超标准配置</w:t>
      </w:r>
      <w:r w:rsidR="00965B3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的资产，</w:t>
      </w:r>
      <w:r w:rsidR="001E027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由</w:t>
      </w:r>
      <w:r w:rsidR="001E0278">
        <w:rPr>
          <w:rFonts w:ascii="仿宋_GB2312" w:eastAsia="仿宋_GB2312" w:hAnsi="Times New Roman" w:cs="Times New Roman"/>
          <w:kern w:val="0"/>
          <w:sz w:val="32"/>
          <w:szCs w:val="32"/>
        </w:rPr>
        <w:t>学校</w:t>
      </w:r>
      <w:r w:rsidR="001E027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负责</w:t>
      </w:r>
      <w:r w:rsidR="002D363B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调剂；对于长期闲置的大型仪器设备，</w:t>
      </w:r>
      <w:r w:rsidR="004D67C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报请</w:t>
      </w:r>
      <w:r w:rsidR="001E027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教育部进行</w:t>
      </w:r>
      <w:r w:rsidR="002D363B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调剂。</w:t>
      </w:r>
    </w:p>
    <w:p w:rsidR="001E0278" w:rsidRPr="0055443E" w:rsidRDefault="001E0278" w:rsidP="007C2167">
      <w:pPr>
        <w:widowControl/>
        <w:shd w:val="clear" w:color="auto" w:fill="FFFFFF"/>
        <w:spacing w:line="440" w:lineRule="atLeast"/>
        <w:ind w:firstLine="48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A46587" w:rsidRPr="00E73ACF" w:rsidRDefault="004D2779" w:rsidP="007C2167">
      <w:pPr>
        <w:widowControl/>
        <w:shd w:val="clear" w:color="auto" w:fill="FFFFFF"/>
        <w:spacing w:line="440" w:lineRule="atLeast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 xml:space="preserve">第四章 </w:t>
      </w:r>
      <w:r w:rsidR="009955E9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国有</w:t>
      </w: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资产使用</w:t>
      </w:r>
    </w:p>
    <w:p w:rsidR="00E73ACF" w:rsidRDefault="00E73ACF" w:rsidP="0078170D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</w:p>
    <w:p w:rsidR="00CE3F6F" w:rsidRDefault="00A46587" w:rsidP="0078170D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第</w:t>
      </w:r>
      <w:r w:rsidR="0055443E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十三</w:t>
      </w:r>
      <w:r w:rsidR="004D2779"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="003B3430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="003B3430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76B1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学校国有资产的使用包括学校自用和对外投资、出租、出借等方式。</w:t>
      </w:r>
      <w:r w:rsidR="0002350A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国有资产</w:t>
      </w:r>
      <w:r w:rsidR="00376B1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</w:t>
      </w:r>
      <w:r w:rsidR="0002350A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使用应首先保证学校教育事业发展的需要。</w:t>
      </w:r>
    </w:p>
    <w:p w:rsidR="00A46587" w:rsidRDefault="0055443E" w:rsidP="0078170D">
      <w:pPr>
        <w:widowControl/>
        <w:spacing w:before="100" w:beforeAutospacing="1" w:after="375" w:line="48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第十四</w:t>
      </w:r>
      <w:r w:rsidR="0002350A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02350A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="006B617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逐步</w:t>
      </w:r>
      <w:r w:rsidR="0002350A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建立国有资产有偿使用制度，积极推进国有资产</w:t>
      </w:r>
      <w:r w:rsidR="004A2E2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优化</w:t>
      </w:r>
      <w:r w:rsidR="00F2554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整合</w:t>
      </w:r>
      <w:r w:rsidR="0002350A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与共享共用，提高国有资产使用效益。</w:t>
      </w:r>
    </w:p>
    <w:p w:rsidR="00F11581" w:rsidRPr="00F11581" w:rsidRDefault="00F11581" w:rsidP="00F11581">
      <w:pPr>
        <w:widowControl/>
        <w:spacing w:before="100" w:beforeAutospacing="1" w:after="375" w:line="48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第十五条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 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</w:t>
      </w:r>
      <w:r w:rsidR="009D723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有关职能部门、</w:t>
      </w:r>
      <w:r w:rsidR="009D7230">
        <w:rPr>
          <w:rFonts w:ascii="仿宋_GB2312" w:eastAsia="仿宋_GB2312" w:hAnsi="Times New Roman" w:cs="Times New Roman"/>
          <w:kern w:val="0"/>
          <w:sz w:val="32"/>
          <w:szCs w:val="32"/>
        </w:rPr>
        <w:t>资产</w:t>
      </w:r>
      <w:r w:rsidR="009D723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使用部门应定期组织资产清查，</w:t>
      </w:r>
      <w:r w:rsidR="009D7230">
        <w:rPr>
          <w:rFonts w:ascii="仿宋_GB2312" w:eastAsia="仿宋_GB2312" w:hAnsi="Times New Roman" w:cs="Times New Roman"/>
          <w:kern w:val="0"/>
          <w:sz w:val="32"/>
          <w:szCs w:val="32"/>
        </w:rPr>
        <w:t>确保</w:t>
      </w:r>
      <w:r w:rsidR="009D723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账实相符。</w:t>
      </w:r>
    </w:p>
    <w:p w:rsidR="00A46587" w:rsidRDefault="0055443E" w:rsidP="00965B35">
      <w:pPr>
        <w:widowControl/>
        <w:spacing w:before="100" w:beforeAutospacing="1" w:after="375" w:line="48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41215E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十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六</w:t>
      </w:r>
      <w:r w:rsidR="0002350A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02350A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="0002350A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学校对</w:t>
      </w:r>
      <w:r w:rsidR="00965B35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于</w:t>
      </w:r>
      <w:r w:rsidR="0002350A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专利权、商</w:t>
      </w:r>
      <w:r w:rsidR="009D723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标权、著作权、土地使用权、非专利技术、校名校誉、商誉等无形资产</w:t>
      </w:r>
      <w:r w:rsidR="00965B35" w:rsidRPr="00F11581">
        <w:rPr>
          <w:rFonts w:ascii="仿宋_GB2312" w:eastAsia="仿宋_GB2312" w:hAnsi="Times New Roman" w:cs="Times New Roman"/>
          <w:kern w:val="0"/>
          <w:sz w:val="32"/>
          <w:szCs w:val="32"/>
        </w:rPr>
        <w:t>加强</w:t>
      </w:r>
      <w:r w:rsidR="00965B35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管理</w:t>
      </w:r>
      <w:r w:rsidR="009D723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02350A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依法保护，合理利用，并按照国家有关规定及时办理入账手续。</w:t>
      </w:r>
    </w:p>
    <w:p w:rsidR="0078170D" w:rsidRDefault="0078170D" w:rsidP="0078170D">
      <w:pPr>
        <w:widowControl/>
        <w:spacing w:before="100" w:beforeAutospacing="1" w:after="375" w:line="48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55443E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十七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 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学校对外投资、出租、出借的资产实行专项管理，同时在学校财务会计报告中对相关信息进行披露。</w:t>
      </w:r>
    </w:p>
    <w:p w:rsidR="0078170D" w:rsidRPr="0078170D" w:rsidRDefault="0078170D" w:rsidP="0078170D">
      <w:pPr>
        <w:widowControl/>
        <w:spacing w:before="100" w:beforeAutospacing="1" w:after="375" w:line="480" w:lineRule="atLeas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学校对外投资收益以及利用国有资产出租、出借和科研成果形成的无形资产等取得的收入应当纳入学校预算，统一核算，统一管理。</w:t>
      </w:r>
    </w:p>
    <w:p w:rsidR="000C11D7" w:rsidRDefault="000C11D7" w:rsidP="000C11D7">
      <w:pPr>
        <w:widowControl/>
        <w:spacing w:before="100" w:beforeAutospacing="1" w:after="375" w:line="48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lastRenderedPageBreak/>
        <w:t>第</w:t>
      </w:r>
      <w:r w:rsidR="0055443E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十</w:t>
      </w:r>
      <w:r w:rsidR="00007A2A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八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 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学校各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单位及个人不得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私自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将其占有、使用的国有资产作为抵押物对外抵押或担保，不得为任何单位或个人的经济活动提供担保。国家另有规定的，从其规定。</w:t>
      </w:r>
    </w:p>
    <w:p w:rsidR="007443B8" w:rsidRPr="007443B8" w:rsidRDefault="007443B8" w:rsidP="009D7230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007A2A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十九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744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未经学校国有资产管理委员会同意，</w:t>
      </w:r>
      <w:r w:rsidR="009D723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任何单位和个人</w:t>
      </w:r>
      <w:r w:rsidRPr="00F744A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不得将学校非经营性资产转为经营性资产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  <w:r w:rsidRPr="00EB45D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非经营性资产转为经营性资产，其</w:t>
      </w:r>
      <w:r w:rsidR="009D723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国有资产属性不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变</w:t>
      </w:r>
      <w:r w:rsidRPr="00EB45D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F11581" w:rsidRDefault="0055443E" w:rsidP="008E3D66">
      <w:pPr>
        <w:widowControl/>
        <w:spacing w:before="100" w:beforeAutospacing="1" w:after="375" w:line="48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第二十</w:t>
      </w:r>
      <w:r w:rsidR="0002350A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02350A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</w:t>
      </w:r>
      <w:r w:rsidR="0002350A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8E3D6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资产管理处归口管理学校国有资产出租出借事项；</w:t>
      </w:r>
      <w:r w:rsidR="009D723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资产经营公司</w:t>
      </w:r>
      <w:r w:rsidR="008E3D6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统筹国有资产对外投资事项。</w:t>
      </w:r>
    </w:p>
    <w:p w:rsidR="00EA7560" w:rsidRPr="00E73ACF" w:rsidRDefault="00A165E7" w:rsidP="000B1CE2">
      <w:pPr>
        <w:widowControl/>
        <w:spacing w:after="240" w:line="360" w:lineRule="auto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第五</w:t>
      </w:r>
      <w:r w:rsidR="00EA7560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 xml:space="preserve">章 </w:t>
      </w:r>
      <w:r w:rsidR="00940649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国有</w:t>
      </w:r>
      <w:r w:rsidR="00EA7560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资产处置</w:t>
      </w:r>
    </w:p>
    <w:p w:rsidR="00692D5F" w:rsidRDefault="00EA7560" w:rsidP="00692D5F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55443E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二十</w:t>
      </w:r>
      <w:r w:rsidR="00007A2A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一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 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学校资产</w:t>
      </w: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处置方式包括：报废、报损、出售、出让、转让（含股权减持）、无偿调拨（划转）、对外捐赠、置换、货币性资产损失核销等。</w:t>
      </w:r>
    </w:p>
    <w:p w:rsidR="00692D5F" w:rsidRDefault="00EA7560" w:rsidP="00692D5F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55443E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二十</w:t>
      </w:r>
      <w:r w:rsidR="00007A2A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二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 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学校国有资产处置应遵循公开、公正、公平的原则，严格履行审批手续，未经批准不得擅自处置。</w:t>
      </w:r>
    </w:p>
    <w:p w:rsidR="00692D5F" w:rsidRDefault="0041215E" w:rsidP="009E23EB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55443E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二十</w:t>
      </w:r>
      <w:r w:rsidR="008D2385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三</w:t>
      </w:r>
      <w:r w:rsidR="0002350A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02350A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="0002350A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学校处置国有资产，</w:t>
      </w:r>
      <w:r w:rsidR="0051584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应</w:t>
      </w:r>
      <w:r w:rsidR="0002350A" w:rsidRPr="00A465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按照《教育部国有资产管理暂行办法》中的相关规定履行审批手续。</w:t>
      </w:r>
      <w:r w:rsidR="0051584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对于</w:t>
      </w:r>
      <w:r w:rsidR="00EA7560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未达到使用年限的固定资产报废、报损，</w:t>
      </w:r>
      <w:r w:rsidR="0051584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应</w:t>
      </w:r>
      <w:r w:rsidR="00EA7560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从严控制，学校出资企业</w:t>
      </w:r>
      <w:r w:rsidR="004F77A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</w:t>
      </w:r>
      <w:r w:rsidR="00EA7560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国有股权转让</w:t>
      </w:r>
      <w:r w:rsidR="004F77A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EA7560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按相关规定执行。</w:t>
      </w:r>
    </w:p>
    <w:p w:rsidR="00EA7560" w:rsidRDefault="00F237F0" w:rsidP="00692D5F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lastRenderedPageBreak/>
        <w:t>第二十</w:t>
      </w:r>
      <w:r w:rsidR="008D2385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四</w:t>
      </w:r>
      <w:r w:rsidR="00EA7560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EA7560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 </w:t>
      </w:r>
      <w:r w:rsidR="009E23E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="00EA7560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学校国有资产处置收入，在扣除相关税金、评估费、拍卖佣金等相关费用后，按照政府非税收入管理和财政国库收缴管理的规定上缴中央国库</w:t>
      </w:r>
      <w:r w:rsidR="004F77A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683A5A" w:rsidRDefault="00683A5A" w:rsidP="00683A5A">
      <w:pPr>
        <w:widowControl/>
        <w:shd w:val="clear" w:color="auto" w:fill="FFFFFF"/>
        <w:spacing w:line="440" w:lineRule="atLeas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8810FB" w:rsidRPr="00E73ACF" w:rsidRDefault="008810FB" w:rsidP="00683A5A">
      <w:pPr>
        <w:widowControl/>
        <w:shd w:val="clear" w:color="auto" w:fill="FFFFFF"/>
        <w:spacing w:line="440" w:lineRule="atLeast"/>
        <w:jc w:val="center"/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第六章 产权登记与产权纠纷处理</w:t>
      </w:r>
    </w:p>
    <w:p w:rsidR="00E73ACF" w:rsidRDefault="00E73ACF" w:rsidP="00692D5F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</w:p>
    <w:p w:rsidR="00692D5F" w:rsidRDefault="00692D5F" w:rsidP="00692D5F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第</w:t>
      </w:r>
      <w:r w:rsidR="00F237F0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二十</w:t>
      </w:r>
      <w:r w:rsidR="00402785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五</w:t>
      </w:r>
      <w:r w:rsidR="008810FB"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学校国有资产产权登记是国家对学校占有、使用的国有资产进行登记，</w:t>
      </w:r>
      <w:r w:rsidR="0058445D">
        <w:rPr>
          <w:rFonts w:ascii="仿宋_GB2312" w:eastAsia="仿宋_GB2312" w:hAnsi="Times New Roman" w:cs="Times New Roman"/>
          <w:kern w:val="0"/>
          <w:sz w:val="32"/>
          <w:szCs w:val="32"/>
        </w:rPr>
        <w:t>依法确认国有资产所有权和学校对国有资产占有、使用权的行为。学校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根据</w:t>
      </w:r>
      <w:r w:rsidR="00965B35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财政部</w:t>
      </w:r>
      <w:r w:rsidR="00965B3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 w:rsidR="00965B35">
        <w:rPr>
          <w:rFonts w:ascii="仿宋_GB2312" w:eastAsia="仿宋_GB2312" w:hAnsi="Times New Roman" w:cs="Times New Roman"/>
          <w:kern w:val="0"/>
          <w:sz w:val="32"/>
          <w:szCs w:val="32"/>
        </w:rPr>
        <w:t>教育部</w:t>
      </w:r>
      <w:r w:rsidR="0058445D">
        <w:rPr>
          <w:rFonts w:ascii="仿宋_GB2312" w:eastAsia="仿宋_GB2312" w:hAnsi="Times New Roman" w:cs="Times New Roman"/>
          <w:kern w:val="0"/>
          <w:sz w:val="32"/>
          <w:szCs w:val="32"/>
        </w:rPr>
        <w:t>要求，</w:t>
      </w:r>
      <w:r w:rsidR="0058445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开展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学校国有资产产权登记工作。</w:t>
      </w:r>
    </w:p>
    <w:p w:rsidR="008810FB" w:rsidRDefault="00692D5F" w:rsidP="00692D5F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第</w:t>
      </w:r>
      <w:r w:rsidR="00F237F0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二十</w:t>
      </w:r>
      <w:r w:rsidR="00402785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六</w:t>
      </w:r>
      <w:r w:rsidR="008810FB"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产权纠纷是指由于学校国有资产所有权、经营权、使用权等产权归属不清而发生的争议。学校与其他国有单位和国有企业之间发生国有资产产权纠纷的，由学校与对方当事人协商解决，协商不能解决的，向教育部申请调解。学校与非国有单位和非国有企业或者个人之间发生产权纠纷的，由学校提出拟处理意见，经教育部审核并报财政部同意后，与对方当事人协商解决，协商不能解决的，依照司法程序处理。</w:t>
      </w:r>
    </w:p>
    <w:p w:rsidR="00683A5A" w:rsidRPr="008810FB" w:rsidRDefault="00683A5A" w:rsidP="00692D5F">
      <w:pPr>
        <w:widowControl/>
        <w:shd w:val="clear" w:color="auto" w:fill="FFFFFF"/>
        <w:spacing w:line="440" w:lineRule="atLeas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8810FB" w:rsidRPr="00E73ACF" w:rsidRDefault="00A165E7" w:rsidP="000B1CE2">
      <w:pPr>
        <w:widowControl/>
        <w:tabs>
          <w:tab w:val="left" w:pos="2268"/>
        </w:tabs>
        <w:spacing w:after="240" w:line="360" w:lineRule="auto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第七</w:t>
      </w:r>
      <w:r w:rsidR="008810F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章 资产评估与资产清查</w:t>
      </w:r>
    </w:p>
    <w:p w:rsidR="008810FB" w:rsidRPr="00C53EBF" w:rsidRDefault="008810FB" w:rsidP="008810FB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F237F0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二十</w:t>
      </w:r>
      <w:r w:rsidR="00E90981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七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 </w:t>
      </w:r>
      <w:r w:rsidR="00B93A1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有下列情形之一的，学校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对相关国有资产进行评估：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（一）整体或者部分改制为企业；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（二）以非货币性资产对外投资；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（三）合并、分立、清算；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（四）资产拍卖、转让、置换；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（五）整体或者部分资产租赁给非国有单位；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（六）确定涉讼资产价值；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（七）法律、行政法规规定的其他需要进行评估的事项。</w:t>
      </w:r>
    </w:p>
    <w:p w:rsidR="00AB1F15" w:rsidRDefault="0041215E" w:rsidP="009E23EB">
      <w:pPr>
        <w:widowControl/>
        <w:tabs>
          <w:tab w:val="left" w:pos="1985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E90981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二十八</w:t>
      </w:r>
      <w:r w:rsidR="008810F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8810FB" w:rsidRPr="00F11581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="008810FB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学校国有</w:t>
      </w:r>
      <w:r w:rsidR="00965B35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资产评估</w:t>
      </w:r>
      <w:r w:rsidR="00965B35" w:rsidRPr="00F11581">
        <w:rPr>
          <w:rFonts w:ascii="仿宋_GB2312" w:eastAsia="仿宋_GB2312" w:hAnsi="Times New Roman" w:cs="Times New Roman"/>
          <w:kern w:val="0"/>
          <w:sz w:val="32"/>
          <w:szCs w:val="32"/>
        </w:rPr>
        <w:t>工作</w:t>
      </w:r>
      <w:r w:rsidR="000B3CE2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由</w:t>
      </w:r>
      <w:r w:rsidR="000B3CE2" w:rsidRPr="00F11581">
        <w:rPr>
          <w:rFonts w:ascii="仿宋_GB2312" w:eastAsia="仿宋_GB2312" w:hAnsi="Times New Roman" w:cs="Times New Roman"/>
          <w:kern w:val="0"/>
          <w:sz w:val="32"/>
          <w:szCs w:val="32"/>
        </w:rPr>
        <w:t>各归口管理部门组织开展，应</w:t>
      </w:r>
      <w:r w:rsidR="008810FB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委托具有资产评估资格证书的评估机构进行，相关评估费用纳入学校预算</w:t>
      </w:r>
      <w:r w:rsidR="00D32D1E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,并向教育部备案</w:t>
      </w:r>
      <w:r w:rsidR="008810FB" w:rsidRPr="00F1158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8810FB" w:rsidRPr="00C53EBF" w:rsidRDefault="0041215E" w:rsidP="008810FB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E90981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二十九</w:t>
      </w:r>
      <w:r w:rsidR="008810F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8810FB"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 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="008810FB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学校资产清查内容包括：基本情况清理、账务清理、财产清查、损溢认定、资产核实和完善制度等。学校有下列情形之一，应当进行资产清查：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（一）根据各级政府及其财政部门专项工作要求，纳入统一组织的资产清查范围的；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（二）进行重大改革或者改制的；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（三）遭受重大自然灾害等不可抗力造成资产严重损失的；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（四）会计信息严重失真或者国有资产出现重大流失的； </w:t>
      </w:r>
    </w:p>
    <w:p w:rsidR="008810FB" w:rsidRPr="008810FB" w:rsidRDefault="008810FB" w:rsidP="008810FB">
      <w:pPr>
        <w:widowControl/>
        <w:tabs>
          <w:tab w:val="left" w:pos="2268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（五）会计政策发生重大变更，涉及资产核算方法发生重要变化的； </w:t>
      </w:r>
    </w:p>
    <w:p w:rsidR="009B33D3" w:rsidRPr="008810FB" w:rsidRDefault="008810FB" w:rsidP="00D5567F">
      <w:pPr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（六）财政部门认为应当进行资产清查的其他情形。</w:t>
      </w:r>
    </w:p>
    <w:p w:rsidR="008810FB" w:rsidRDefault="008810FB" w:rsidP="008810FB">
      <w:pPr>
        <w:widowControl/>
        <w:shd w:val="clear" w:color="auto" w:fill="FFFFFF"/>
        <w:spacing w:line="440" w:lineRule="atLeast"/>
        <w:ind w:firstLine="48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lastRenderedPageBreak/>
        <w:t>第</w:t>
      </w:r>
      <w:r w:rsidR="00E90981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三十</w:t>
      </w: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　各资产使用单位、部门对占用资产至少每年盘点一次，做到家底清楚、账</w:t>
      </w:r>
      <w:proofErr w:type="gramStart"/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账</w:t>
      </w:r>
      <w:proofErr w:type="gramEnd"/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相符、</w:t>
      </w:r>
      <w:proofErr w:type="gramStart"/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账签相符</w:t>
      </w:r>
      <w:proofErr w:type="gramEnd"/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、账实相符，防止国有资产流失。对资产盘点中盘盈、盘亏的各项资产，资产使用单位、部门要如实填报盘盈、盘亏明细表和有关分析说明，</w:t>
      </w:r>
      <w:proofErr w:type="gramStart"/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报资产</w:t>
      </w:r>
      <w:proofErr w:type="gramEnd"/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管理处审核后，按照有关审批权限和程序进行处理。</w:t>
      </w:r>
    </w:p>
    <w:p w:rsidR="00683A5A" w:rsidRPr="008810FB" w:rsidRDefault="00683A5A" w:rsidP="008810FB">
      <w:pPr>
        <w:widowControl/>
        <w:shd w:val="clear" w:color="auto" w:fill="FFFFFF"/>
        <w:spacing w:line="440" w:lineRule="atLeast"/>
        <w:ind w:firstLine="48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8810FB" w:rsidRPr="00E73ACF" w:rsidRDefault="00A165E7" w:rsidP="008810FB">
      <w:pPr>
        <w:widowControl/>
        <w:tabs>
          <w:tab w:val="left" w:pos="2268"/>
        </w:tabs>
        <w:spacing w:after="240" w:line="360" w:lineRule="auto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第八</w:t>
      </w:r>
      <w:r w:rsidR="008810F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 xml:space="preserve">章  </w:t>
      </w:r>
      <w:r w:rsidR="00B93A11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资产信息管理</w:t>
      </w:r>
    </w:p>
    <w:p w:rsidR="008810FB" w:rsidRPr="00C53EBF" w:rsidRDefault="00E90981" w:rsidP="008810FB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第三十一</w:t>
      </w:r>
      <w:r w:rsidR="008810F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 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="008810FB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根据</w:t>
      </w:r>
      <w:r w:rsidR="00EB200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教育部</w:t>
      </w:r>
      <w:r w:rsidR="008810FB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国有资产管理信息化的要求，各单位通过学校国有资产管理信息系统，及时录入相关数据信息，加强国有资产的动态监管，并在此基础上组织国有资产的统计和信息报告工作。</w:t>
      </w:r>
    </w:p>
    <w:p w:rsidR="00692D5F" w:rsidRDefault="00E90981" w:rsidP="00692D5F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第三十二</w:t>
      </w:r>
      <w:r w:rsidR="008810F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0B3CE2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学校国有资产信息报告是学校财务会计报告的重要组成部分。财务处、资产管理处按照财政部规定的年度部门决算报表的格式、内容及要求，对学校占有、使用的国有资产状况做出报告。</w:t>
      </w:r>
      <w:r w:rsidR="008810FB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通过国有资产统计报告制度，包括年度决算报告、重大事项报告和专项工作报告等，完整、真实、准确地反映学校一定时期内国有资产存量的构成、分布、增减变动及其使用情况，以考核各归口管理单位及资产使用单位管理、使用资产的情况，从而更好地提高资产的运用效率，保证资产</w:t>
      </w:r>
      <w:r w:rsidR="00692D5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的安全、完整。</w:t>
      </w:r>
    </w:p>
    <w:p w:rsidR="008810FB" w:rsidRPr="00E73ACF" w:rsidRDefault="00A165E7" w:rsidP="008810FB">
      <w:pPr>
        <w:widowControl/>
        <w:tabs>
          <w:tab w:val="left" w:pos="2268"/>
        </w:tabs>
        <w:spacing w:beforeLines="50" w:before="156" w:afterLines="50" w:after="156" w:line="500" w:lineRule="exact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第九</w:t>
      </w:r>
      <w:r w:rsidR="008810F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章　绩效考核</w:t>
      </w:r>
    </w:p>
    <w:p w:rsidR="008810FB" w:rsidRPr="00C53EBF" w:rsidRDefault="008810FB" w:rsidP="008810FB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lastRenderedPageBreak/>
        <w:t>第</w:t>
      </w:r>
      <w:r w:rsidR="00F237F0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三十</w:t>
      </w:r>
      <w:r w:rsidR="00E90981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三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 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国有资产管理绩效考核是指利用国有资产年度决算报告、资产专项报告、财务会计报告、资产统计信息、资产管理信息化数据库等资料，运用一定的方法、指标及标准，科学考核和评价学校各级管理单位国有资产管理效益的行为。</w:t>
      </w:r>
    </w:p>
    <w:p w:rsidR="008810FB" w:rsidRPr="00C53EBF" w:rsidRDefault="008810FB" w:rsidP="008810FB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F237F0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三十</w:t>
      </w:r>
      <w:r w:rsidR="00E90981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四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 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学校逐步建立和完善国有资产管理绩效考核制度和考核体系，通过科学合理、客观公正、规范可行的方法、标准和程序，真实地反映和评价各单位国有资产管理绩效。</w:t>
      </w:r>
    </w:p>
    <w:p w:rsidR="008810FB" w:rsidRPr="00C53EBF" w:rsidRDefault="008810FB" w:rsidP="008810FB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E90981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三十五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 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学校国有资产管理绩效考核包括各单位国有资产管理的基础工作，国有资产管理制度建设，国有资产配置、使用和处置等主要内容。</w:t>
      </w:r>
    </w:p>
    <w:p w:rsidR="008810FB" w:rsidRPr="00C53EBF" w:rsidRDefault="008810FB" w:rsidP="008810FB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E90981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三十六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 </w:t>
      </w:r>
      <w:r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学校国有资产管理绩效考核坚持分类考核与综合考核相结合，日常考核与年终考核相结合，绩效考核与预算考评相结合，采用多元化的指标体系和科学的方式方法，不断提高学校国有资产的安全性、完整性和有效性。</w:t>
      </w:r>
    </w:p>
    <w:p w:rsidR="008810FB" w:rsidRPr="008810FB" w:rsidRDefault="008810FB" w:rsidP="008810FB">
      <w:pPr>
        <w:widowControl/>
        <w:tabs>
          <w:tab w:val="left" w:pos="2268"/>
        </w:tabs>
        <w:spacing w:line="360" w:lineRule="auto"/>
        <w:ind w:firstLine="57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8810FB" w:rsidRPr="00E73ACF" w:rsidRDefault="00A165E7" w:rsidP="008810FB">
      <w:pPr>
        <w:widowControl/>
        <w:tabs>
          <w:tab w:val="left" w:pos="2268"/>
        </w:tabs>
        <w:spacing w:after="240" w:line="360" w:lineRule="auto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第十</w:t>
      </w:r>
      <w:r w:rsidR="008810F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章  监督检查</w:t>
      </w:r>
    </w:p>
    <w:p w:rsidR="008810FB" w:rsidRPr="008810FB" w:rsidRDefault="009E67AD" w:rsidP="008810FB">
      <w:pPr>
        <w:widowControl/>
        <w:tabs>
          <w:tab w:val="left" w:pos="1985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第三十七</w:t>
      </w:r>
      <w:r w:rsidR="008810F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A3226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</w:t>
      </w:r>
      <w:r w:rsidR="00CE64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</w:t>
      </w:r>
      <w:r w:rsidR="00CE6487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依法维护学校国有资产的安全完整，提高学校国有资产使用效率和效益</w:t>
      </w:r>
      <w:r w:rsidR="00CE64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CE6487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建立健全科学合理的国有资产监督管理责任制</w:t>
      </w:r>
      <w:r w:rsidR="00CE64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，指导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资产归口管理部门、资产使用单位各司其职，将资产监督、管理的责任落实到具体科室和个人</w:t>
      </w:r>
      <w:r w:rsidR="00CE64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  <w:r w:rsidR="00CE6487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</w:p>
    <w:p w:rsidR="008810FB" w:rsidRPr="008810FB" w:rsidRDefault="00D5567F" w:rsidP="005E60C4">
      <w:pPr>
        <w:widowControl/>
        <w:shd w:val="clear" w:color="auto" w:fill="FFFFFF"/>
        <w:spacing w:line="440" w:lineRule="atLeast"/>
        <w:ind w:firstLine="48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lastRenderedPageBreak/>
        <w:t>第</w:t>
      </w:r>
      <w:r w:rsidR="009E67AD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三十八</w:t>
      </w:r>
      <w:r w:rsidR="008810FB"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="00A3226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学校国有资产监督应当坚持学校内部监督与财政监督、审计监督、社会监督相结合，事前监督与事中监督、事后监督相结合，日常监督与专项检查相结合。</w:t>
      </w:r>
    </w:p>
    <w:p w:rsidR="008810FB" w:rsidRDefault="0041215E" w:rsidP="008810FB">
      <w:pPr>
        <w:widowControl/>
        <w:tabs>
          <w:tab w:val="left" w:pos="2268"/>
        </w:tabs>
        <w:spacing w:line="56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9E67AD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三十</w:t>
      </w:r>
      <w:r w:rsid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九</w:t>
      </w:r>
      <w:r w:rsidR="008810FB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A3226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</w:t>
      </w:r>
      <w:r w:rsidR="008810FB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学校各级国有资产管理</w:t>
      </w:r>
      <w:r w:rsidR="009D52C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部门</w:t>
      </w:r>
      <w:r w:rsidR="008810FB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和使用人员，违反国有资产管理政策法规，造成学校国有资产严重损失的，应追究其相应责任；情节严重、构成犯罪的，移送司法机关依法追究刑事责任。</w:t>
      </w:r>
    </w:p>
    <w:p w:rsidR="000B1CE2" w:rsidRDefault="000B1CE2" w:rsidP="000B1CE2">
      <w:pPr>
        <w:widowControl/>
        <w:shd w:val="clear" w:color="auto" w:fill="FFFFFF"/>
        <w:spacing w:line="440" w:lineRule="atLeas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8810FB" w:rsidRPr="00E73ACF" w:rsidRDefault="008810FB" w:rsidP="000B1CE2">
      <w:pPr>
        <w:widowControl/>
        <w:shd w:val="clear" w:color="auto" w:fill="FFFFFF"/>
        <w:spacing w:line="440" w:lineRule="atLeast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第十</w:t>
      </w:r>
      <w:r w:rsidR="00A165E7"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一</w:t>
      </w:r>
      <w:r w:rsidRP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章 附　则</w:t>
      </w:r>
    </w:p>
    <w:p w:rsidR="00E73ACF" w:rsidRDefault="00E73ACF" w:rsidP="00692D5F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</w:p>
    <w:p w:rsidR="00692D5F" w:rsidRDefault="00692D5F" w:rsidP="00692D5F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四十</w:t>
      </w: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A3226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学校自用资产配置标准、图书资产、对外投资、出租、出借资产的管理等具体实施细则，由</w:t>
      </w:r>
      <w:r w:rsidR="008810FB" w:rsidRPr="008810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归口部门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根据本办法制定。</w:t>
      </w:r>
    </w:p>
    <w:p w:rsidR="00692D5F" w:rsidRDefault="00692D5F" w:rsidP="00692D5F">
      <w:pPr>
        <w:widowControl/>
        <w:shd w:val="clear" w:color="auto" w:fill="FFFFFF"/>
        <w:spacing w:line="440" w:lineRule="atLeast"/>
        <w:ind w:firstLineChars="200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四十</w:t>
      </w:r>
      <w:r w:rsidR="00E73ACF">
        <w:rPr>
          <w:rFonts w:ascii="仿宋_GB2312" w:eastAsia="仿宋_GB2312" w:hAnsi="Times New Roman" w:cs="Times New Roman"/>
          <w:b/>
          <w:kern w:val="0"/>
          <w:sz w:val="32"/>
          <w:szCs w:val="32"/>
        </w:rPr>
        <w:t>一</w:t>
      </w:r>
      <w:bookmarkStart w:id="0" w:name="_GoBack"/>
      <w:bookmarkEnd w:id="0"/>
      <w:r w:rsidRPr="00E73AC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8810FB" w:rsidRPr="008810FB">
        <w:rPr>
          <w:rFonts w:ascii="仿宋_GB2312" w:eastAsia="仿宋_GB2312" w:hAnsi="Times New Roman" w:cs="Times New Roman"/>
          <w:kern w:val="0"/>
          <w:sz w:val="32"/>
          <w:szCs w:val="32"/>
        </w:rPr>
        <w:t> </w:t>
      </w:r>
      <w:r w:rsidR="00A3226B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</w:t>
      </w:r>
      <w:r w:rsidR="008810FB" w:rsidRPr="00C53EB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本办法未尽事宜，按照财政部或教育部的有关规定执行。学校以前文件中有关条款与本办法相冲突的，以本办法为准。</w:t>
      </w:r>
    </w:p>
    <w:sectPr w:rsidR="00692D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87" w:rsidRDefault="00F56987" w:rsidP="0069622C">
      <w:r>
        <w:separator/>
      </w:r>
    </w:p>
  </w:endnote>
  <w:endnote w:type="continuationSeparator" w:id="0">
    <w:p w:rsidR="00F56987" w:rsidRDefault="00F56987" w:rsidP="0069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114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7A89" w:rsidRDefault="00B77A8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AC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AC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7A89" w:rsidRDefault="00B77A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87" w:rsidRDefault="00F56987" w:rsidP="0069622C">
      <w:r>
        <w:separator/>
      </w:r>
    </w:p>
  </w:footnote>
  <w:footnote w:type="continuationSeparator" w:id="0">
    <w:p w:rsidR="00F56987" w:rsidRDefault="00F56987" w:rsidP="0069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1"/>
    <w:rsid w:val="00007A2A"/>
    <w:rsid w:val="000138DC"/>
    <w:rsid w:val="00017D5A"/>
    <w:rsid w:val="0002350A"/>
    <w:rsid w:val="00027993"/>
    <w:rsid w:val="000305F6"/>
    <w:rsid w:val="00065513"/>
    <w:rsid w:val="00073F92"/>
    <w:rsid w:val="00083CC2"/>
    <w:rsid w:val="000B1CE2"/>
    <w:rsid w:val="000B38D3"/>
    <w:rsid w:val="000B3CE2"/>
    <w:rsid w:val="000C11D7"/>
    <w:rsid w:val="000E2A26"/>
    <w:rsid w:val="000F0BFC"/>
    <w:rsid w:val="00155092"/>
    <w:rsid w:val="00174D2A"/>
    <w:rsid w:val="00181F77"/>
    <w:rsid w:val="001B0011"/>
    <w:rsid w:val="001B157C"/>
    <w:rsid w:val="001B5A8D"/>
    <w:rsid w:val="001C2F47"/>
    <w:rsid w:val="001E0278"/>
    <w:rsid w:val="001F256B"/>
    <w:rsid w:val="00225EF1"/>
    <w:rsid w:val="00234F70"/>
    <w:rsid w:val="00245A0C"/>
    <w:rsid w:val="00250E6E"/>
    <w:rsid w:val="00260D23"/>
    <w:rsid w:val="002A3A8C"/>
    <w:rsid w:val="002A78C5"/>
    <w:rsid w:val="002D363B"/>
    <w:rsid w:val="00335CF4"/>
    <w:rsid w:val="003374E9"/>
    <w:rsid w:val="00376B13"/>
    <w:rsid w:val="0039795F"/>
    <w:rsid w:val="003A51D9"/>
    <w:rsid w:val="003B3430"/>
    <w:rsid w:val="003C403F"/>
    <w:rsid w:val="003C6CA7"/>
    <w:rsid w:val="003D0E43"/>
    <w:rsid w:val="003D6AB4"/>
    <w:rsid w:val="00402785"/>
    <w:rsid w:val="0041215E"/>
    <w:rsid w:val="00432F87"/>
    <w:rsid w:val="00485689"/>
    <w:rsid w:val="00491D7A"/>
    <w:rsid w:val="004951DC"/>
    <w:rsid w:val="00495E7F"/>
    <w:rsid w:val="004A2E2B"/>
    <w:rsid w:val="004B6017"/>
    <w:rsid w:val="004C4A4C"/>
    <w:rsid w:val="004D2779"/>
    <w:rsid w:val="004D67C6"/>
    <w:rsid w:val="004F77A2"/>
    <w:rsid w:val="0051584D"/>
    <w:rsid w:val="00546422"/>
    <w:rsid w:val="0055443E"/>
    <w:rsid w:val="0058445D"/>
    <w:rsid w:val="00592A78"/>
    <w:rsid w:val="005A44AA"/>
    <w:rsid w:val="005C106C"/>
    <w:rsid w:val="005D5630"/>
    <w:rsid w:val="005E60C4"/>
    <w:rsid w:val="005F52B5"/>
    <w:rsid w:val="006020BA"/>
    <w:rsid w:val="006159A2"/>
    <w:rsid w:val="006179A8"/>
    <w:rsid w:val="00645D82"/>
    <w:rsid w:val="00672741"/>
    <w:rsid w:val="00677EF0"/>
    <w:rsid w:val="00683A5A"/>
    <w:rsid w:val="00692D5F"/>
    <w:rsid w:val="0069622C"/>
    <w:rsid w:val="006A5753"/>
    <w:rsid w:val="006B6179"/>
    <w:rsid w:val="006D3637"/>
    <w:rsid w:val="006E259F"/>
    <w:rsid w:val="006E4877"/>
    <w:rsid w:val="006E4B71"/>
    <w:rsid w:val="006E56B6"/>
    <w:rsid w:val="00705F54"/>
    <w:rsid w:val="00734771"/>
    <w:rsid w:val="00740D2F"/>
    <w:rsid w:val="007443B8"/>
    <w:rsid w:val="0078170D"/>
    <w:rsid w:val="007B51FA"/>
    <w:rsid w:val="007C2167"/>
    <w:rsid w:val="007F429B"/>
    <w:rsid w:val="007F501F"/>
    <w:rsid w:val="00831501"/>
    <w:rsid w:val="00856566"/>
    <w:rsid w:val="008810FB"/>
    <w:rsid w:val="008837D9"/>
    <w:rsid w:val="00886D91"/>
    <w:rsid w:val="00894F51"/>
    <w:rsid w:val="008A26F6"/>
    <w:rsid w:val="008A6C5B"/>
    <w:rsid w:val="008C4976"/>
    <w:rsid w:val="008C55CD"/>
    <w:rsid w:val="008D2385"/>
    <w:rsid w:val="008E399F"/>
    <w:rsid w:val="008E3D66"/>
    <w:rsid w:val="008E5BBC"/>
    <w:rsid w:val="00902B23"/>
    <w:rsid w:val="00906E5A"/>
    <w:rsid w:val="00914CB1"/>
    <w:rsid w:val="00940649"/>
    <w:rsid w:val="0094469C"/>
    <w:rsid w:val="009565B8"/>
    <w:rsid w:val="00965B35"/>
    <w:rsid w:val="00990DF6"/>
    <w:rsid w:val="009955E9"/>
    <w:rsid w:val="009B33D3"/>
    <w:rsid w:val="009B6093"/>
    <w:rsid w:val="009D1DDC"/>
    <w:rsid w:val="009D52CA"/>
    <w:rsid w:val="009D7230"/>
    <w:rsid w:val="009D7239"/>
    <w:rsid w:val="009E23EB"/>
    <w:rsid w:val="009E50FA"/>
    <w:rsid w:val="009E67AD"/>
    <w:rsid w:val="009F3140"/>
    <w:rsid w:val="009F4420"/>
    <w:rsid w:val="00A058BE"/>
    <w:rsid w:val="00A165E7"/>
    <w:rsid w:val="00A3226B"/>
    <w:rsid w:val="00A35541"/>
    <w:rsid w:val="00A46587"/>
    <w:rsid w:val="00A60644"/>
    <w:rsid w:val="00A6370C"/>
    <w:rsid w:val="00A64B50"/>
    <w:rsid w:val="00AA2E57"/>
    <w:rsid w:val="00AB1F15"/>
    <w:rsid w:val="00AC383B"/>
    <w:rsid w:val="00AE0EB6"/>
    <w:rsid w:val="00B05AE2"/>
    <w:rsid w:val="00B1400B"/>
    <w:rsid w:val="00B21FF2"/>
    <w:rsid w:val="00B52936"/>
    <w:rsid w:val="00B567A9"/>
    <w:rsid w:val="00B6765D"/>
    <w:rsid w:val="00B77A89"/>
    <w:rsid w:val="00B9099A"/>
    <w:rsid w:val="00B93A11"/>
    <w:rsid w:val="00BB5145"/>
    <w:rsid w:val="00BD464F"/>
    <w:rsid w:val="00BD719E"/>
    <w:rsid w:val="00BE3CAB"/>
    <w:rsid w:val="00BF6488"/>
    <w:rsid w:val="00C214EB"/>
    <w:rsid w:val="00C65DF7"/>
    <w:rsid w:val="00C70A0C"/>
    <w:rsid w:val="00C80942"/>
    <w:rsid w:val="00C947B6"/>
    <w:rsid w:val="00CD35F5"/>
    <w:rsid w:val="00CE1D3F"/>
    <w:rsid w:val="00CE3F6F"/>
    <w:rsid w:val="00CE4C65"/>
    <w:rsid w:val="00CE6487"/>
    <w:rsid w:val="00CF1AB6"/>
    <w:rsid w:val="00D02AEF"/>
    <w:rsid w:val="00D104A5"/>
    <w:rsid w:val="00D1396A"/>
    <w:rsid w:val="00D16D35"/>
    <w:rsid w:val="00D2259D"/>
    <w:rsid w:val="00D324C7"/>
    <w:rsid w:val="00D32D1E"/>
    <w:rsid w:val="00D5567F"/>
    <w:rsid w:val="00D7507C"/>
    <w:rsid w:val="00D92A61"/>
    <w:rsid w:val="00DA66DA"/>
    <w:rsid w:val="00DC6441"/>
    <w:rsid w:val="00DD3D96"/>
    <w:rsid w:val="00DE10C3"/>
    <w:rsid w:val="00DE50D8"/>
    <w:rsid w:val="00DF41CB"/>
    <w:rsid w:val="00E01A7C"/>
    <w:rsid w:val="00E1288C"/>
    <w:rsid w:val="00E46C65"/>
    <w:rsid w:val="00E54B40"/>
    <w:rsid w:val="00E57971"/>
    <w:rsid w:val="00E73ACF"/>
    <w:rsid w:val="00E76C3A"/>
    <w:rsid w:val="00E90981"/>
    <w:rsid w:val="00EA7560"/>
    <w:rsid w:val="00EB2000"/>
    <w:rsid w:val="00EB45D2"/>
    <w:rsid w:val="00EC2A3F"/>
    <w:rsid w:val="00ED3EC7"/>
    <w:rsid w:val="00EE318E"/>
    <w:rsid w:val="00EE5F0D"/>
    <w:rsid w:val="00EF019B"/>
    <w:rsid w:val="00F11581"/>
    <w:rsid w:val="00F237F0"/>
    <w:rsid w:val="00F2554E"/>
    <w:rsid w:val="00F420CE"/>
    <w:rsid w:val="00F56987"/>
    <w:rsid w:val="00F744A0"/>
    <w:rsid w:val="00FB3959"/>
    <w:rsid w:val="00FE63DA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890DF-1F9E-4E09-8EE1-BF54CDF9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2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5A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5A0C"/>
    <w:rPr>
      <w:sz w:val="18"/>
      <w:szCs w:val="18"/>
    </w:rPr>
  </w:style>
  <w:style w:type="paragraph" w:customStyle="1" w:styleId="CharChar1Char">
    <w:name w:val="Char Char1 Char"/>
    <w:basedOn w:val="a"/>
    <w:semiHidden/>
    <w:rsid w:val="00EB45D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YTFF556omZXfcPZQSQNs6Pl0sd6MV4clO-H5mO2BouUYOUgcsNQXDyF4oTKRez47n8F-s5Wp2dtiRvvjOOWRL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624</Words>
  <Characters>3561</Characters>
  <Application>Microsoft Office Word</Application>
  <DocSecurity>0</DocSecurity>
  <Lines>29</Lines>
  <Paragraphs>8</Paragraphs>
  <ScaleCrop>false</ScaleCrop>
  <Company>Microsoft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Microsoft</cp:lastModifiedBy>
  <cp:revision>18</cp:revision>
  <cp:lastPrinted>2016-04-08T01:10:00Z</cp:lastPrinted>
  <dcterms:created xsi:type="dcterms:W3CDTF">2016-03-24T07:32:00Z</dcterms:created>
  <dcterms:modified xsi:type="dcterms:W3CDTF">2016-04-08T07:53:00Z</dcterms:modified>
</cp:coreProperties>
</file>